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F3612F" w:rsidP="00F3612F" w:rsidRDefault="00F3612F" w14:paraId="0CFCDBD2" w14:textId="0DED0F2F">
      <w:pPr>
        <w:pStyle w:val="Heading1"/>
      </w:pPr>
      <w:r w:rsidRPr="00F3612F">
        <w:t>Consolidated list of questions for UEB 2025-02-03</w:t>
      </w:r>
    </w:p>
    <w:p w:rsidR="00F3612F" w:rsidP="00F3612F" w:rsidRDefault="00F3612F" w14:paraId="5B89CE9F" w14:textId="77777777">
      <w:pPr>
        <w:pStyle w:val="Heading2"/>
        <w:rPr>
          <w:rFonts w:eastAsia="Aptos"/>
        </w:rPr>
      </w:pPr>
      <w:r w:rsidRPr="059D9151">
        <w:rPr>
          <w:rFonts w:eastAsia="Aptos"/>
        </w:rPr>
        <w:t>Legal and consultative process</w:t>
      </w:r>
    </w:p>
    <w:p w:rsidR="00F3612F" w:rsidP="00F3612F" w:rsidRDefault="00F3612F" w14:paraId="50C8809A" w14:textId="77777777">
      <w:pPr>
        <w:pStyle w:val="ListParagraph"/>
        <w:numPr>
          <w:ilvl w:val="1"/>
          <w:numId w:val="1"/>
        </w:numPr>
        <w:rPr>
          <w:rFonts w:ascii="Aptos" w:hAnsi="Aptos" w:eastAsia="Aptos" w:cs="Aptos"/>
        </w:rPr>
      </w:pPr>
      <w:r w:rsidRPr="0F093359">
        <w:rPr>
          <w:rFonts w:ascii="Aptos" w:hAnsi="Aptos" w:eastAsia="Aptos" w:cs="Aptos"/>
        </w:rPr>
        <w:t>Are you planning to make people redundant on the basis of this consultation process?</w:t>
      </w:r>
    </w:p>
    <w:p w:rsidR="00F3612F" w:rsidP="00F3612F" w:rsidRDefault="00F3612F" w14:paraId="36FA81CB" w14:textId="77777777">
      <w:pPr>
        <w:pStyle w:val="ListParagraph"/>
        <w:numPr>
          <w:ilvl w:val="1"/>
          <w:numId w:val="1"/>
        </w:numPr>
        <w:rPr>
          <w:rFonts w:ascii="Aptos" w:hAnsi="Aptos" w:eastAsia="Aptos" w:cs="Aptos"/>
        </w:rPr>
      </w:pPr>
      <w:r w:rsidRPr="2A7933B8">
        <w:rPr>
          <w:rFonts w:ascii="Aptos" w:hAnsi="Aptos" w:eastAsia="Aptos" w:cs="Aptos"/>
        </w:rPr>
        <w:t xml:space="preserve">What is the purpose of consulting on the </w:t>
      </w:r>
      <w:bookmarkStart w:name="_Int_gXNsGoWg" w:id="0"/>
      <w:r w:rsidRPr="2A7933B8">
        <w:rPr>
          <w:rFonts w:ascii="Aptos" w:hAnsi="Aptos" w:eastAsia="Aptos" w:cs="Aptos"/>
        </w:rPr>
        <w:t>restructure</w:t>
      </w:r>
      <w:bookmarkEnd w:id="0"/>
      <w:r w:rsidRPr="2A7933B8">
        <w:rPr>
          <w:rFonts w:ascii="Aptos" w:hAnsi="Aptos" w:eastAsia="Aptos" w:cs="Aptos"/>
        </w:rPr>
        <w:t xml:space="preserve"> of the university if compulsory redundancies are scheduled for June?</w:t>
      </w:r>
    </w:p>
    <w:p w:rsidR="00F3612F" w:rsidP="00F3612F" w:rsidRDefault="00F3612F" w14:paraId="43520729" w14:textId="77777777">
      <w:pPr>
        <w:pStyle w:val="ListParagraph"/>
        <w:numPr>
          <w:ilvl w:val="1"/>
          <w:numId w:val="1"/>
        </w:numPr>
        <w:rPr>
          <w:rFonts w:ascii="Aptos" w:hAnsi="Aptos" w:eastAsia="Aptos" w:cs="Aptos"/>
        </w:rPr>
      </w:pPr>
      <w:r w:rsidRPr="69CE1231">
        <w:rPr>
          <w:rFonts w:ascii="Aptos" w:hAnsi="Aptos" w:eastAsia="Aptos" w:cs="Aptos"/>
        </w:rPr>
        <w:t xml:space="preserve">How do you propose to staff the promised teaching out of degree </w:t>
      </w:r>
      <w:proofErr w:type="spellStart"/>
      <w:r w:rsidRPr="69CE1231">
        <w:rPr>
          <w:rFonts w:ascii="Aptos" w:hAnsi="Aptos" w:eastAsia="Aptos" w:cs="Aptos"/>
        </w:rPr>
        <w:t>programmes</w:t>
      </w:r>
      <w:proofErr w:type="spellEnd"/>
      <w:r w:rsidRPr="69CE1231">
        <w:rPr>
          <w:rFonts w:ascii="Aptos" w:hAnsi="Aptos" w:eastAsia="Aptos" w:cs="Aptos"/>
        </w:rPr>
        <w:t xml:space="preserve"> where staff are made redundant and you cannot re-hire for the same jobs?</w:t>
      </w:r>
    </w:p>
    <w:p w:rsidR="00F3612F" w:rsidP="00F3612F" w:rsidRDefault="00F3612F" w14:paraId="3CE9957F" w14:textId="77777777">
      <w:pPr>
        <w:pStyle w:val="ListParagraph"/>
        <w:numPr>
          <w:ilvl w:val="1"/>
          <w:numId w:val="1"/>
        </w:numPr>
        <w:rPr>
          <w:rFonts w:ascii="Aptos" w:hAnsi="Aptos" w:eastAsia="Aptos" w:cs="Aptos"/>
        </w:rPr>
      </w:pPr>
      <w:r w:rsidRPr="059D9151">
        <w:rPr>
          <w:rFonts w:ascii="Aptos" w:hAnsi="Aptos" w:eastAsia="Aptos" w:cs="Aptos"/>
        </w:rPr>
        <w:t>How are Heads of School who are ‘in scope’ and/or who have received risk of redundancy notices expected to lead on consultations without a conflict of interest?</w:t>
      </w:r>
    </w:p>
    <w:p w:rsidR="00F3612F" w:rsidP="00F3612F" w:rsidRDefault="00F3612F" w14:paraId="68190EAA" w14:textId="77777777">
      <w:pPr>
        <w:pStyle w:val="ListParagraph"/>
        <w:numPr>
          <w:ilvl w:val="1"/>
          <w:numId w:val="1"/>
        </w:numPr>
        <w:rPr>
          <w:rFonts w:ascii="Aptos" w:hAnsi="Aptos" w:eastAsia="Aptos" w:cs="Aptos"/>
        </w:rPr>
      </w:pPr>
      <w:r w:rsidRPr="69CE1231">
        <w:rPr>
          <w:rFonts w:ascii="Aptos" w:hAnsi="Aptos" w:eastAsia="Aptos" w:cs="Aptos"/>
          <w:lang w:val="en-GB"/>
        </w:rPr>
        <w:t>How will feedback from staff and unions be meaningfully incorporated into final decisions?</w:t>
      </w:r>
    </w:p>
    <w:p w:rsidR="00F3612F" w:rsidP="00F3612F" w:rsidRDefault="00F3612F" w14:paraId="24546E52" w14:textId="77777777">
      <w:pPr>
        <w:pStyle w:val="ListParagraph"/>
        <w:numPr>
          <w:ilvl w:val="1"/>
          <w:numId w:val="1"/>
        </w:numPr>
        <w:rPr>
          <w:rFonts w:ascii="Aptos" w:hAnsi="Aptos" w:eastAsia="Aptos" w:cs="Aptos"/>
        </w:rPr>
      </w:pPr>
      <w:r>
        <w:t xml:space="preserve">How will proposals from schools be incorporated into decisions? </w:t>
      </w:r>
      <w:r>
        <w:br/>
      </w:r>
    </w:p>
    <w:p w:rsidR="00F3612F" w:rsidP="00F3612F" w:rsidRDefault="00F3612F" w14:paraId="5618FC1B" w14:textId="77777777">
      <w:pPr>
        <w:pStyle w:val="Heading2"/>
        <w:rPr>
          <w:rFonts w:eastAsia="Aptos"/>
          <w:lang w:val="en-GB"/>
        </w:rPr>
      </w:pPr>
      <w:r w:rsidRPr="059D9151">
        <w:rPr>
          <w:rFonts w:eastAsia="Aptos"/>
          <w:lang w:val="en-GB"/>
        </w:rPr>
        <w:t>Headline financial justifications</w:t>
      </w:r>
    </w:p>
    <w:p w:rsidR="00F3612F" w:rsidP="00F3612F" w:rsidRDefault="00F3612F" w14:paraId="178C7A1E" w14:textId="77777777">
      <w:pPr>
        <w:pStyle w:val="ListParagraph"/>
        <w:numPr>
          <w:ilvl w:val="1"/>
          <w:numId w:val="1"/>
        </w:numPr>
        <w:rPr>
          <w:rFonts w:ascii="Aptos" w:hAnsi="Aptos" w:eastAsia="Aptos" w:cs="Aptos"/>
        </w:rPr>
      </w:pPr>
      <w:r w:rsidRPr="522B7BE6">
        <w:rPr>
          <w:rFonts w:ascii="Aptos" w:hAnsi="Aptos" w:eastAsia="Aptos" w:cs="Aptos"/>
          <w:lang w:val="en-GB"/>
        </w:rPr>
        <w:t>Was the bond approved by the then-regulator HEFCW?</w:t>
      </w:r>
    </w:p>
    <w:p w:rsidR="00F3612F" w:rsidP="00F3612F" w:rsidRDefault="00F3612F" w14:paraId="0335905E" w14:textId="77777777">
      <w:pPr>
        <w:pStyle w:val="ListParagraph"/>
        <w:numPr>
          <w:ilvl w:val="1"/>
          <w:numId w:val="1"/>
        </w:numPr>
        <w:rPr>
          <w:rFonts w:ascii="Aptos" w:hAnsi="Aptos" w:eastAsia="Aptos" w:cs="Aptos"/>
          <w:lang w:val="en-GB"/>
        </w:rPr>
      </w:pPr>
      <w:r w:rsidRPr="522B7BE6">
        <w:rPr>
          <w:rFonts w:ascii="Aptos" w:hAnsi="Aptos" w:eastAsia="Aptos" w:cs="Aptos"/>
          <w:lang w:val="en-GB"/>
        </w:rPr>
        <w:t>Who approved the bond financial projection decisions and on what grounds?</w:t>
      </w:r>
    </w:p>
    <w:p w:rsidR="00F3612F" w:rsidP="00F3612F" w:rsidRDefault="00F3612F" w14:paraId="38F013DB" w14:textId="77777777">
      <w:pPr>
        <w:pStyle w:val="ListParagraph"/>
        <w:numPr>
          <w:ilvl w:val="1"/>
          <w:numId w:val="1"/>
        </w:numPr>
        <w:rPr>
          <w:rFonts w:ascii="Aptos" w:hAnsi="Aptos" w:eastAsia="Aptos" w:cs="Aptos"/>
        </w:rPr>
      </w:pPr>
      <w:r w:rsidRPr="69CE1231">
        <w:rPr>
          <w:rFonts w:ascii="Aptos" w:hAnsi="Aptos" w:eastAsia="Aptos" w:cs="Aptos"/>
          <w:lang w:val="en-GB"/>
        </w:rPr>
        <w:t>By what % and £GBP have administration costs increased since Cardiff introduced the system of colleges?</w:t>
      </w:r>
    </w:p>
    <w:p w:rsidR="00F3612F" w:rsidP="00F3612F" w:rsidRDefault="00F3612F" w14:paraId="6D368AC1" w14:textId="77777777">
      <w:pPr>
        <w:pStyle w:val="ListParagraph"/>
        <w:numPr>
          <w:ilvl w:val="1"/>
          <w:numId w:val="1"/>
        </w:numPr>
        <w:rPr>
          <w:rFonts w:ascii="Aptos" w:hAnsi="Aptos" w:eastAsia="Aptos" w:cs="Aptos"/>
        </w:rPr>
      </w:pPr>
      <w:r>
        <w:t>By what % and £GBP have senior management staffing costs increased since Cardiff introduced the system of colleges?</w:t>
      </w:r>
      <w:r>
        <w:br/>
      </w:r>
    </w:p>
    <w:p w:rsidR="00F3612F" w:rsidP="00F3612F" w:rsidRDefault="00F3612F" w14:paraId="607608EB" w14:textId="77777777">
      <w:pPr>
        <w:pStyle w:val="Heading2"/>
        <w:rPr>
          <w:rFonts w:eastAsia="Aptos"/>
        </w:rPr>
      </w:pPr>
      <w:r w:rsidRPr="522B7BE6">
        <w:rPr>
          <w:rFonts w:eastAsia="Aptos"/>
        </w:rPr>
        <w:t>Proposal financial plans</w:t>
      </w:r>
    </w:p>
    <w:p w:rsidR="00F3612F" w:rsidP="00F3612F" w:rsidRDefault="00F3612F" w14:paraId="2B41147C" w14:textId="77777777">
      <w:pPr>
        <w:pStyle w:val="ListParagraph"/>
        <w:numPr>
          <w:ilvl w:val="1"/>
          <w:numId w:val="1"/>
        </w:numPr>
        <w:spacing w:line="276" w:lineRule="auto"/>
        <w:rPr>
          <w:rFonts w:ascii="Aptos" w:hAnsi="Aptos" w:eastAsia="Aptos" w:cs="Aptos"/>
        </w:rPr>
      </w:pPr>
      <w:r w:rsidRPr="059D9151">
        <w:rPr>
          <w:rFonts w:ascii="Aptos" w:hAnsi="Aptos" w:eastAsia="Aptos" w:cs="Aptos"/>
          <w:lang w:val="en-GB"/>
        </w:rPr>
        <w:t xml:space="preserve">The proposal states that each School has a percentage financial contribution target, yet these targets are not publicly available. What are the financial contribution targets for each School, and what are the justifications for those levels? </w:t>
      </w:r>
    </w:p>
    <w:p w:rsidR="00F3612F" w:rsidP="00F3612F" w:rsidRDefault="00F3612F" w14:paraId="7ABBAF36" w14:textId="77777777">
      <w:pPr>
        <w:pStyle w:val="ListParagraph"/>
        <w:numPr>
          <w:ilvl w:val="1"/>
          <w:numId w:val="1"/>
        </w:numPr>
        <w:spacing w:line="276" w:lineRule="auto"/>
        <w:rPr>
          <w:rFonts w:ascii="Aptos" w:hAnsi="Aptos" w:eastAsia="Aptos" w:cs="Aptos"/>
        </w:rPr>
      </w:pPr>
      <w:r w:rsidRPr="059D9151">
        <w:rPr>
          <w:rFonts w:ascii="Aptos" w:hAnsi="Aptos" w:eastAsia="Aptos" w:cs="Aptos"/>
          <w:lang w:val="en-GB"/>
        </w:rPr>
        <w:t>What is the full breakdown of each School’s current and projected financial contribution to central administration, and student demand statistics, in both % and £GBP?</w:t>
      </w:r>
    </w:p>
    <w:p w:rsidR="00F3612F" w:rsidP="00F3612F" w:rsidRDefault="00F3612F" w14:paraId="0D3DA67A" w14:textId="77777777">
      <w:pPr>
        <w:pStyle w:val="ListParagraph"/>
        <w:numPr>
          <w:ilvl w:val="1"/>
          <w:numId w:val="1"/>
        </w:numPr>
        <w:spacing w:line="276" w:lineRule="auto"/>
        <w:rPr>
          <w:rFonts w:ascii="Aptos" w:hAnsi="Aptos" w:eastAsia="Aptos" w:cs="Aptos"/>
          <w:lang w:val="en-GB"/>
        </w:rPr>
      </w:pPr>
      <w:r w:rsidRPr="059D9151">
        <w:rPr>
          <w:rFonts w:ascii="Aptos" w:hAnsi="Aptos" w:eastAsia="Aptos" w:cs="Aptos"/>
          <w:lang w:val="en-GB"/>
        </w:rPr>
        <w:t>In school meetings on 28 January 2025 UEB members emphasised that schools cross-subsidise. How has cross-subsidisation factored into decisions about where cuts are proposed?</w:t>
      </w:r>
    </w:p>
    <w:p w:rsidR="00F3612F" w:rsidP="00F3612F" w:rsidRDefault="00F3612F" w14:paraId="1128538A" w14:textId="77777777">
      <w:pPr>
        <w:pStyle w:val="ListParagraph"/>
        <w:numPr>
          <w:ilvl w:val="1"/>
          <w:numId w:val="1"/>
        </w:numPr>
        <w:spacing w:line="276" w:lineRule="auto"/>
        <w:rPr>
          <w:rFonts w:ascii="Aptos" w:hAnsi="Aptos" w:eastAsia="Aptos" w:cs="Aptos"/>
        </w:rPr>
      </w:pPr>
      <w:r w:rsidRPr="059D9151">
        <w:rPr>
          <w:rFonts w:ascii="Aptos" w:hAnsi="Aptos" w:eastAsia="Aptos" w:cs="Aptos"/>
          <w:lang w:val="en-GB"/>
        </w:rPr>
        <w:t>What market demand or financial threshold determines when a discipline is shut down versus restructured?</w:t>
      </w:r>
    </w:p>
    <w:p w:rsidR="00F3612F" w:rsidP="00F3612F" w:rsidRDefault="00F3612F" w14:paraId="531997F8" w14:textId="77777777">
      <w:pPr>
        <w:pStyle w:val="ListParagraph"/>
        <w:numPr>
          <w:ilvl w:val="1"/>
          <w:numId w:val="1"/>
        </w:numPr>
        <w:spacing w:line="276" w:lineRule="auto"/>
        <w:rPr>
          <w:rFonts w:ascii="Aptos" w:hAnsi="Aptos" w:eastAsia="Aptos" w:cs="Aptos"/>
        </w:rPr>
      </w:pPr>
      <w:r w:rsidRPr="059D9151">
        <w:rPr>
          <w:rFonts w:ascii="Aptos" w:hAnsi="Aptos" w:eastAsia="Aptos" w:cs="Aptos"/>
        </w:rPr>
        <w:t>Is 400 FTE proposed academic redundancies a financial calculation or a headcount, and if the former, what is the financial calculation of £GBP cost per FTE staff?</w:t>
      </w:r>
    </w:p>
    <w:p w:rsidR="00F3612F" w:rsidP="00F3612F" w:rsidRDefault="00F3612F" w14:paraId="17E7DFD6" w14:textId="77777777">
      <w:pPr>
        <w:pStyle w:val="ListParagraph"/>
        <w:numPr>
          <w:ilvl w:val="1"/>
          <w:numId w:val="1"/>
        </w:numPr>
        <w:spacing w:line="276" w:lineRule="auto"/>
        <w:rPr>
          <w:rFonts w:ascii="Aptos" w:hAnsi="Aptos" w:eastAsia="Aptos" w:cs="Aptos"/>
          <w:lang w:val="en-GB"/>
        </w:rPr>
      </w:pPr>
      <w:r w:rsidRPr="69CE1231">
        <w:rPr>
          <w:rFonts w:ascii="Aptos" w:hAnsi="Aptos" w:eastAsia="Aptos" w:cs="Aptos"/>
          <w:lang w:val="en-GB"/>
        </w:rPr>
        <w:t>What is the target saving goal from redundancies in £GBP?</w:t>
      </w:r>
    </w:p>
    <w:p w:rsidR="00F3612F" w:rsidP="00F3612F" w:rsidRDefault="00F3612F" w14:paraId="3582C6F2" w14:textId="77777777">
      <w:pPr>
        <w:pStyle w:val="ListParagraph"/>
        <w:numPr>
          <w:ilvl w:val="1"/>
          <w:numId w:val="1"/>
        </w:numPr>
        <w:spacing w:line="276" w:lineRule="auto"/>
        <w:rPr>
          <w:rFonts w:ascii="Aptos" w:hAnsi="Aptos" w:eastAsia="Aptos" w:cs="Aptos"/>
          <w:lang w:val="en-GB"/>
        </w:rPr>
      </w:pPr>
      <w:r w:rsidRPr="69CE1231">
        <w:t>Why are VSS leavers included in the metric towards 400 FTE only after 1st November? How was this date chosen?</w:t>
      </w:r>
    </w:p>
    <w:p w:rsidR="00F3612F" w:rsidP="00F3612F" w:rsidRDefault="00F3612F" w14:paraId="75170036" w14:textId="77777777">
      <w:pPr>
        <w:pStyle w:val="ListParagraph"/>
        <w:numPr>
          <w:ilvl w:val="1"/>
          <w:numId w:val="1"/>
        </w:numPr>
        <w:spacing w:line="276" w:lineRule="auto"/>
        <w:rPr>
          <w:rFonts w:ascii="Aptos" w:hAnsi="Aptos" w:eastAsia="Aptos" w:cs="Aptos"/>
          <w:lang w:val="en-GB"/>
        </w:rPr>
      </w:pPr>
      <w:r w:rsidRPr="69CE1231">
        <w:t>How is the existence of one college above two schools justified financially?</w:t>
      </w:r>
      <w:r>
        <w:br/>
      </w:r>
    </w:p>
    <w:p w:rsidR="00F3612F" w:rsidP="00F3612F" w:rsidRDefault="00F3612F" w14:paraId="0E7010B4" w14:textId="77777777">
      <w:pPr>
        <w:pStyle w:val="Heading2"/>
        <w:rPr>
          <w:rFonts w:eastAsia="Aptos"/>
          <w:lang w:val="en-GB"/>
        </w:rPr>
      </w:pPr>
      <w:r w:rsidRPr="059D9151">
        <w:rPr>
          <w:rFonts w:eastAsia="Aptos"/>
        </w:rPr>
        <w:t>Proposal structural plans</w:t>
      </w:r>
    </w:p>
    <w:p w:rsidR="00F3612F" w:rsidP="00F3612F" w:rsidRDefault="00F3612F" w14:paraId="7C3D913E" w14:textId="77777777">
      <w:pPr>
        <w:pStyle w:val="ListParagraph"/>
        <w:numPr>
          <w:ilvl w:val="1"/>
          <w:numId w:val="1"/>
        </w:numPr>
        <w:rPr>
          <w:rFonts w:ascii="Aptos" w:hAnsi="Aptos" w:eastAsia="Aptos" w:cs="Aptos"/>
          <w:lang w:val="en-GB"/>
        </w:rPr>
      </w:pPr>
      <w:r w:rsidRPr="69CE1231">
        <w:rPr>
          <w:lang w:val="en-GB"/>
        </w:rPr>
        <w:t xml:space="preserve">How were the models designed, and what data were used to create them, with what assumptions made in the modelling? </w:t>
      </w:r>
    </w:p>
    <w:p w:rsidR="00F3612F" w:rsidP="00F3612F" w:rsidRDefault="00F3612F" w14:paraId="60F9FF24" w14:textId="77777777">
      <w:pPr>
        <w:pStyle w:val="ListParagraph"/>
        <w:numPr>
          <w:ilvl w:val="1"/>
          <w:numId w:val="1"/>
        </w:numPr>
        <w:rPr>
          <w:rFonts w:ascii="Aptos" w:hAnsi="Aptos" w:eastAsia="Aptos" w:cs="Aptos"/>
          <w:lang w:val="en-GB"/>
        </w:rPr>
      </w:pPr>
      <w:r w:rsidRPr="69CE1231">
        <w:rPr>
          <w:lang w:val="en-GB"/>
        </w:rPr>
        <w:t>Which other scenarios were modelled and scrutinised, and what specific conclusions were reached based on what evidence?</w:t>
      </w:r>
    </w:p>
    <w:p w:rsidR="00F3612F" w:rsidP="00F3612F" w:rsidRDefault="00F3612F" w14:paraId="71BDFF96" w14:textId="77777777">
      <w:pPr>
        <w:pStyle w:val="ListParagraph"/>
        <w:numPr>
          <w:ilvl w:val="1"/>
          <w:numId w:val="1"/>
        </w:numPr>
        <w:rPr>
          <w:rFonts w:ascii="Aptos" w:hAnsi="Aptos" w:eastAsia="Aptos" w:cs="Aptos"/>
          <w:lang w:val="en-GB"/>
        </w:rPr>
      </w:pPr>
      <w:r w:rsidRPr="69CE1231">
        <w:rPr>
          <w:rFonts w:ascii="Aptos" w:hAnsi="Aptos" w:eastAsia="Aptos" w:cs="Aptos"/>
          <w:lang w:val="en-GB"/>
        </w:rPr>
        <w:t>How were the RAG ratings used in the proposals and what data was used to compile them?</w:t>
      </w:r>
    </w:p>
    <w:p w:rsidR="00F3612F" w:rsidP="00F3612F" w:rsidRDefault="00F3612F" w14:paraId="210312D5" w14:textId="77777777">
      <w:pPr>
        <w:pStyle w:val="ListParagraph"/>
        <w:numPr>
          <w:ilvl w:val="1"/>
          <w:numId w:val="1"/>
        </w:numPr>
        <w:rPr>
          <w:rFonts w:ascii="Aptos" w:hAnsi="Aptos" w:eastAsia="Aptos" w:cs="Aptos"/>
        </w:rPr>
      </w:pPr>
      <w:r w:rsidRPr="69CE1231">
        <w:rPr>
          <w:rFonts w:ascii="Aptos" w:hAnsi="Aptos" w:eastAsia="Aptos" w:cs="Aptos"/>
          <w:lang w:val="en-GB"/>
        </w:rPr>
        <w:t>Were alternative restructuring models considered that did not involve large-scale staff reductions?</w:t>
      </w:r>
    </w:p>
    <w:p w:rsidR="00F3612F" w:rsidP="00F3612F" w:rsidRDefault="00F3612F" w14:paraId="0DF63A3E" w14:textId="77777777">
      <w:pPr>
        <w:pStyle w:val="ListParagraph"/>
        <w:numPr>
          <w:ilvl w:val="1"/>
          <w:numId w:val="1"/>
        </w:numPr>
        <w:rPr>
          <w:rFonts w:ascii="Aptos" w:hAnsi="Aptos" w:eastAsia="Aptos" w:cs="Aptos"/>
          <w:lang w:val="en-GB"/>
        </w:rPr>
      </w:pPr>
      <w:r w:rsidRPr="69CE1231">
        <w:rPr>
          <w:rFonts w:ascii="Aptos" w:hAnsi="Aptos" w:eastAsia="Aptos" w:cs="Aptos"/>
          <w:lang w:val="en-GB"/>
        </w:rPr>
        <w:t>What specific financial and operational criteria were used to decide which Schools face staff reductions?</w:t>
      </w:r>
      <w:r w:rsidRPr="69CE1231">
        <w:rPr>
          <w:rFonts w:ascii="Aptos" w:hAnsi="Aptos" w:eastAsia="Aptos" w:cs="Aptos"/>
        </w:rPr>
        <w:t xml:space="preserve"> </w:t>
      </w:r>
    </w:p>
    <w:p w:rsidR="00F3612F" w:rsidP="00F3612F" w:rsidRDefault="00F3612F" w14:paraId="3A250D3A" w14:textId="77777777">
      <w:pPr>
        <w:pStyle w:val="ListParagraph"/>
        <w:numPr>
          <w:ilvl w:val="1"/>
          <w:numId w:val="1"/>
        </w:numPr>
        <w:rPr>
          <w:rFonts w:ascii="Aptos" w:hAnsi="Aptos" w:eastAsia="Aptos" w:cs="Aptos"/>
        </w:rPr>
      </w:pPr>
      <w:r w:rsidRPr="69CE1231">
        <w:rPr>
          <w:rFonts w:ascii="Aptos" w:hAnsi="Aptos" w:eastAsia="Aptos" w:cs="Aptos"/>
          <w:lang w:val="en-GB"/>
        </w:rPr>
        <w:t>What specific impact assessments provide the evidential grounds for merging some Schools but not others?</w:t>
      </w:r>
    </w:p>
    <w:p w:rsidR="00F3612F" w:rsidP="00F3612F" w:rsidRDefault="00F3612F" w14:paraId="3A794675" w14:textId="77777777">
      <w:pPr>
        <w:pStyle w:val="ListParagraph"/>
        <w:numPr>
          <w:ilvl w:val="1"/>
          <w:numId w:val="1"/>
        </w:numPr>
        <w:rPr>
          <w:rFonts w:ascii="Aptos" w:hAnsi="Aptos" w:eastAsia="Aptos" w:cs="Aptos"/>
        </w:rPr>
      </w:pPr>
      <w:r w:rsidRPr="059D9151">
        <w:rPr>
          <w:rFonts w:ascii="Aptos" w:hAnsi="Aptos" w:eastAsia="Aptos" w:cs="Aptos"/>
          <w:lang w:val="en-GB"/>
        </w:rPr>
        <w:t>What impact assessments were conducted to ensure that merging disciplines will not negatively affect teaching and research quality?</w:t>
      </w:r>
    </w:p>
    <w:p w:rsidR="00F3612F" w:rsidP="00F3612F" w:rsidRDefault="00F3612F" w14:paraId="5990CEEB" w14:textId="77777777">
      <w:pPr>
        <w:pStyle w:val="ListParagraph"/>
        <w:numPr>
          <w:ilvl w:val="1"/>
          <w:numId w:val="1"/>
        </w:numPr>
        <w:rPr>
          <w:rFonts w:ascii="Aptos" w:hAnsi="Aptos" w:eastAsia="Aptos" w:cs="Aptos"/>
        </w:rPr>
      </w:pPr>
      <w:r w:rsidRPr="059D9151">
        <w:rPr>
          <w:rFonts w:ascii="Aptos" w:hAnsi="Aptos" w:eastAsia="Aptos" w:cs="Aptos"/>
          <w:lang w:val="en-GB"/>
        </w:rPr>
        <w:t>What steps were taken to try and save disciplines before deciding to shut them down?</w:t>
      </w:r>
    </w:p>
    <w:p w:rsidR="00F3612F" w:rsidP="00F3612F" w:rsidRDefault="00F3612F" w14:paraId="235EF41A" w14:textId="77777777">
      <w:pPr>
        <w:pStyle w:val="ListParagraph"/>
        <w:numPr>
          <w:ilvl w:val="1"/>
          <w:numId w:val="1"/>
        </w:numPr>
        <w:rPr>
          <w:rFonts w:ascii="Aptos" w:hAnsi="Aptos" w:eastAsia="Aptos" w:cs="Aptos"/>
        </w:rPr>
      </w:pPr>
      <w:r w:rsidRPr="059D9151">
        <w:rPr>
          <w:rFonts w:ascii="Aptos" w:hAnsi="Aptos" w:eastAsia="Aptos" w:cs="Aptos"/>
        </w:rPr>
        <w:t xml:space="preserve">What is the evidence of how the Big Conversation, the unions, the </w:t>
      </w:r>
      <w:proofErr w:type="spellStart"/>
      <w:r w:rsidRPr="059D9151">
        <w:rPr>
          <w:rFonts w:ascii="Aptos" w:hAnsi="Aptos" w:eastAsia="Aptos" w:cs="Aptos"/>
        </w:rPr>
        <w:t>HoS</w:t>
      </w:r>
      <w:proofErr w:type="spellEnd"/>
      <w:r w:rsidRPr="059D9151">
        <w:rPr>
          <w:rFonts w:ascii="Aptos" w:hAnsi="Aptos" w:eastAsia="Aptos" w:cs="Aptos"/>
        </w:rPr>
        <w:t xml:space="preserve">, and students, have contributed to these proposals? </w:t>
      </w:r>
    </w:p>
    <w:p w:rsidR="00F3612F" w:rsidP="00F3612F" w:rsidRDefault="00F3612F" w14:paraId="0CC73E0C" w14:textId="77777777">
      <w:pPr>
        <w:pStyle w:val="ListParagraph"/>
        <w:numPr>
          <w:ilvl w:val="1"/>
          <w:numId w:val="1"/>
        </w:numPr>
        <w:rPr>
          <w:rFonts w:ascii="Aptos" w:hAnsi="Aptos" w:eastAsia="Aptos" w:cs="Aptos"/>
          <w:color w:val="000000" w:themeColor="text1"/>
        </w:rPr>
      </w:pPr>
      <w:r w:rsidRPr="69CE1231">
        <w:rPr>
          <w:rFonts w:ascii="Aptos" w:hAnsi="Aptos" w:eastAsia="Aptos" w:cs="Aptos"/>
        </w:rPr>
        <w:t>What proposals were put to Heads of Schools, and will these be disclosed?</w:t>
      </w:r>
    </w:p>
    <w:p w:rsidR="00F3612F" w:rsidP="00F3612F" w:rsidRDefault="00F3612F" w14:paraId="52A41977" w14:textId="77777777">
      <w:pPr>
        <w:pStyle w:val="ListParagraph"/>
        <w:numPr>
          <w:ilvl w:val="1"/>
          <w:numId w:val="1"/>
        </w:numPr>
        <w:rPr>
          <w:rFonts w:ascii="Aptos" w:hAnsi="Aptos" w:eastAsia="Aptos" w:cs="Aptos"/>
          <w:color w:val="000000" w:themeColor="text1"/>
        </w:rPr>
      </w:pPr>
      <w:r w:rsidRPr="69CE1231">
        <w:t>Has an impact assessment been carried out regarding the negative impact that these proposals will have on the University's external partnerships in Cardiff, and in particular its civic mission initiatives with local communities?</w:t>
      </w:r>
    </w:p>
    <w:p w:rsidR="00F3612F" w:rsidP="00F3612F" w:rsidRDefault="00F3612F" w14:paraId="7C71D287" w14:textId="77777777">
      <w:pPr>
        <w:pStyle w:val="ListParagraph"/>
        <w:numPr>
          <w:ilvl w:val="1"/>
          <w:numId w:val="1"/>
        </w:numPr>
        <w:rPr>
          <w:rFonts w:ascii="Aptos" w:hAnsi="Aptos" w:eastAsia="Aptos" w:cs="Aptos"/>
          <w:color w:val="000000" w:themeColor="text1"/>
        </w:rPr>
      </w:pPr>
      <w:r w:rsidRPr="69CE1231">
        <w:t>Has an assessment been done on how these proposals contravene the Welsh Government Well Being of Future Generations Act (2015)?</w:t>
      </w:r>
      <w:r>
        <w:br/>
      </w:r>
    </w:p>
    <w:p w:rsidR="00F3612F" w:rsidP="00F3612F" w:rsidRDefault="00F3612F" w14:paraId="35A67F41" w14:textId="77777777">
      <w:pPr>
        <w:pStyle w:val="Heading2"/>
        <w:rPr>
          <w:rFonts w:eastAsia="Aptos"/>
        </w:rPr>
      </w:pPr>
      <w:r w:rsidRPr="059D9151">
        <w:rPr>
          <w:rFonts w:eastAsia="Aptos"/>
        </w:rPr>
        <w:t>Staff-Student Ratio (SSR) proposals</w:t>
      </w:r>
    </w:p>
    <w:p w:rsidR="00F3612F" w:rsidP="00F3612F" w:rsidRDefault="00F3612F" w14:paraId="4F6C9DFB" w14:textId="77777777">
      <w:pPr>
        <w:pStyle w:val="ListParagraph"/>
        <w:numPr>
          <w:ilvl w:val="1"/>
          <w:numId w:val="1"/>
        </w:numPr>
        <w:rPr>
          <w:rFonts w:ascii="Aptos" w:hAnsi="Aptos" w:eastAsia="Aptos" w:cs="Aptos"/>
        </w:rPr>
      </w:pPr>
      <w:r w:rsidRPr="4BC474D3">
        <w:rPr>
          <w:rFonts w:ascii="Aptos" w:hAnsi="Aptos" w:eastAsia="Aptos" w:cs="Aptos"/>
          <w:color w:val="000000" w:themeColor="text1"/>
          <w:lang w:val="en-GB"/>
        </w:rPr>
        <w:t xml:space="preserve">How have comparative SSR figures for other Russell group universities been collated, </w:t>
      </w:r>
      <w:r w:rsidRPr="4BC474D3">
        <w:rPr>
          <w:lang w:val="en-GB"/>
        </w:rPr>
        <w:t>given the ongoing sector wide issues with Student HESA data</w:t>
      </w:r>
      <w:r w:rsidRPr="4BC474D3">
        <w:rPr>
          <w:rFonts w:ascii="Aptos" w:hAnsi="Aptos" w:eastAsia="Aptos" w:cs="Aptos"/>
          <w:color w:val="000000" w:themeColor="text1"/>
          <w:lang w:val="en-GB"/>
        </w:rPr>
        <w:t>?</w:t>
      </w:r>
    </w:p>
    <w:p w:rsidR="00F3612F" w:rsidP="00F3612F" w:rsidRDefault="00F3612F" w14:paraId="14F576F6" w14:textId="77777777">
      <w:pPr>
        <w:pStyle w:val="ListParagraph"/>
        <w:numPr>
          <w:ilvl w:val="1"/>
          <w:numId w:val="1"/>
        </w:numPr>
        <w:rPr>
          <w:rFonts w:ascii="Aptos" w:hAnsi="Aptos" w:eastAsia="Aptos" w:cs="Aptos"/>
        </w:rPr>
      </w:pPr>
      <w:r w:rsidRPr="69CE1231">
        <w:rPr>
          <w:rFonts w:ascii="Aptos" w:hAnsi="Aptos" w:eastAsia="Aptos" w:cs="Aptos"/>
          <w:lang w:val="en-GB"/>
        </w:rPr>
        <w:t xml:space="preserve">The consolidated consultation document states that other Russell Group universities are also increasing SSRs—can the university provide sector-wide data to substantiate this? </w:t>
      </w:r>
    </w:p>
    <w:p w:rsidR="00F3612F" w:rsidP="00F3612F" w:rsidRDefault="00F3612F" w14:paraId="27E16780" w14:textId="77777777">
      <w:pPr>
        <w:pStyle w:val="ListParagraph"/>
        <w:numPr>
          <w:ilvl w:val="1"/>
          <w:numId w:val="1"/>
        </w:numPr>
        <w:rPr>
          <w:rFonts w:ascii="Aptos" w:hAnsi="Aptos" w:eastAsia="Aptos" w:cs="Aptos"/>
        </w:rPr>
      </w:pPr>
      <w:r w:rsidRPr="2A7933B8">
        <w:rPr>
          <w:rFonts w:ascii="Aptos" w:hAnsi="Aptos" w:eastAsia="Aptos" w:cs="Aptos"/>
          <w:lang w:val="en-GB"/>
        </w:rPr>
        <w:t>Why are some Schools being forced into higher SSR increases while others remain unchanged?</w:t>
      </w:r>
      <w:r>
        <w:br/>
      </w:r>
    </w:p>
    <w:p w:rsidR="00F3612F" w:rsidP="00F3612F" w:rsidRDefault="00F3612F" w14:paraId="0D4C72D1" w14:textId="77777777">
      <w:pPr>
        <w:pStyle w:val="Heading2"/>
        <w:rPr>
          <w:rFonts w:eastAsia="Aptos"/>
        </w:rPr>
      </w:pPr>
      <w:r w:rsidRPr="059D9151">
        <w:rPr>
          <w:rFonts w:eastAsia="Aptos"/>
        </w:rPr>
        <w:t>Transnational education (TNE) plans</w:t>
      </w:r>
    </w:p>
    <w:p w:rsidR="00F3612F" w:rsidP="00F3612F" w:rsidRDefault="00F3612F" w14:paraId="48DD832F" w14:textId="77777777">
      <w:pPr>
        <w:pStyle w:val="ListParagraph"/>
        <w:numPr>
          <w:ilvl w:val="1"/>
          <w:numId w:val="1"/>
        </w:numPr>
        <w:rPr>
          <w:rFonts w:ascii="Aptos" w:hAnsi="Aptos" w:eastAsia="Aptos" w:cs="Aptos"/>
          <w:lang w:val="en-GB"/>
        </w:rPr>
      </w:pPr>
      <w:r w:rsidRPr="059D9151">
        <w:rPr>
          <w:rFonts w:ascii="Aptos" w:hAnsi="Aptos" w:eastAsia="Aptos" w:cs="Aptos"/>
        </w:rPr>
        <w:t xml:space="preserve">How will the TNE initiatives affect the timeline for </w:t>
      </w:r>
      <w:r w:rsidRPr="059D9151">
        <w:rPr>
          <w:rFonts w:ascii="Aptos" w:hAnsi="Aptos" w:eastAsia="Aptos" w:cs="Aptos"/>
          <w:lang w:val="en-GB"/>
        </w:rPr>
        <w:t>the consultations in implementing schools (SOCSI, EARTH etc.), especially in Schools where redundancies are proposed?</w:t>
      </w:r>
    </w:p>
    <w:p w:rsidR="00F3612F" w:rsidP="00F3612F" w:rsidRDefault="00F3612F" w14:paraId="74FE71F2" w14:textId="77777777">
      <w:pPr>
        <w:pStyle w:val="ListParagraph"/>
        <w:numPr>
          <w:ilvl w:val="1"/>
          <w:numId w:val="1"/>
        </w:numPr>
        <w:rPr>
          <w:rFonts w:ascii="Aptos" w:hAnsi="Aptos" w:eastAsia="Aptos" w:cs="Aptos"/>
          <w:lang w:val="en-GB"/>
        </w:rPr>
      </w:pPr>
      <w:r w:rsidRPr="059D9151">
        <w:rPr>
          <w:rFonts w:ascii="Aptos" w:hAnsi="Aptos" w:eastAsia="Aptos" w:cs="Aptos"/>
          <w:lang w:val="en-GB"/>
        </w:rPr>
        <w:t>Will EDI and other impact assessments be conducted before the TNE programmes are advertised in February?</w:t>
      </w:r>
    </w:p>
    <w:p w:rsidR="00F3612F" w:rsidP="00F3612F" w:rsidRDefault="00F3612F" w14:paraId="606642E1" w14:textId="0451EDEC">
      <w:pPr>
        <w:pStyle w:val="Heading1"/>
        <w:rPr>
          <w:rFonts w:eastAsia="Aptos"/>
        </w:rPr>
      </w:pPr>
      <w:r w:rsidRPr="00F3612F">
        <w:rPr>
          <w:rFonts w:eastAsia="Aptos"/>
        </w:rPr>
        <w:t>Consolidated list of questions for UEB 2025-02-25</w:t>
      </w:r>
    </w:p>
    <w:p w:rsidRPr="006D4800" w:rsidR="00F3612F" w:rsidP="00F3612F" w:rsidRDefault="00F3612F" w14:paraId="65CCA862" w14:textId="77777777">
      <w:pPr>
        <w:pStyle w:val="Heading2"/>
      </w:pPr>
      <w:r w:rsidRPr="006D4800">
        <w:t>CARBS</w:t>
      </w:r>
      <w:r>
        <w:t xml:space="preserve"> </w:t>
      </w:r>
    </w:p>
    <w:p w:rsidRPr="005D0A35" w:rsidR="00F3612F" w:rsidP="00F3612F" w:rsidRDefault="00F3612F" w14:paraId="7764B182" w14:textId="77777777"/>
    <w:p w:rsidRPr="005D0A35" w:rsidR="00F3612F" w:rsidP="00F3612F" w:rsidRDefault="00F3612F" w14:paraId="6CFAB65E" w14:textId="77777777">
      <w:pPr>
        <w:numPr>
          <w:ilvl w:val="0"/>
          <w:numId w:val="2"/>
        </w:numPr>
        <w:spacing w:line="259" w:lineRule="auto"/>
      </w:pPr>
      <w:r w:rsidRPr="005D0A35">
        <w:rPr>
          <w:b/>
          <w:bCs/>
        </w:rPr>
        <w:t>SSR targets</w:t>
      </w:r>
    </w:p>
    <w:p w:rsidRPr="005D0A35" w:rsidR="00F3612F" w:rsidP="00F3612F" w:rsidRDefault="00F3612F" w14:paraId="693334F3" w14:textId="77777777">
      <w:pPr>
        <w:numPr>
          <w:ilvl w:val="0"/>
          <w:numId w:val="3"/>
        </w:numPr>
        <w:spacing w:line="259" w:lineRule="auto"/>
      </w:pPr>
      <w:r w:rsidRPr="005D0A35">
        <w:t>The document introduces an 'Operational SSR' but does not clearly explain how it differs from the HESA-reported SSR or why it is preferred. Why were official HESA figures not used?</w:t>
      </w:r>
    </w:p>
    <w:p w:rsidRPr="005D0A35" w:rsidR="00F3612F" w:rsidP="00F3612F" w:rsidRDefault="00F3612F" w14:paraId="6C833168" w14:textId="77777777">
      <w:pPr>
        <w:numPr>
          <w:ilvl w:val="0"/>
          <w:numId w:val="3"/>
        </w:numPr>
        <w:spacing w:line="259" w:lineRule="auto"/>
      </w:pPr>
      <w:r w:rsidRPr="005D0A35">
        <w:t>Can staff be granted full access to the model and dataset used for CARBS SSR calculations to allow for independent review?</w:t>
      </w:r>
    </w:p>
    <w:p w:rsidRPr="005D0A35" w:rsidR="00F3612F" w:rsidP="00F3612F" w:rsidRDefault="00F3612F" w14:paraId="000B488A" w14:textId="77777777">
      <w:pPr>
        <w:numPr>
          <w:ilvl w:val="0"/>
          <w:numId w:val="3"/>
        </w:numPr>
        <w:spacing w:line="259" w:lineRule="auto"/>
      </w:pPr>
      <w:r w:rsidRPr="005D0A35">
        <w:t>How do SSR targets contribute to financial savings, and what specific cost reductions are anticipated?</w:t>
      </w:r>
    </w:p>
    <w:p w:rsidRPr="005D0A35" w:rsidR="00F3612F" w:rsidP="00F3612F" w:rsidRDefault="00F3612F" w14:paraId="4BEA7D05" w14:textId="77777777">
      <w:pPr>
        <w:numPr>
          <w:ilvl w:val="0"/>
          <w:numId w:val="3"/>
        </w:numPr>
        <w:spacing w:line="259" w:lineRule="auto"/>
      </w:pPr>
      <w:r w:rsidRPr="005D0A35">
        <w:t xml:space="preserve">Are academic staff in managerial roles included in the SSR calculation, and if so, how are they </w:t>
      </w:r>
      <w:proofErr w:type="spellStart"/>
      <w:r w:rsidRPr="005D0A35">
        <w:t>categorised</w:t>
      </w:r>
      <w:proofErr w:type="spellEnd"/>
      <w:r w:rsidRPr="005D0A35">
        <w:t>?</w:t>
      </w:r>
    </w:p>
    <w:p w:rsidRPr="005D0A35" w:rsidR="00F3612F" w:rsidP="00F3612F" w:rsidRDefault="00F3612F" w14:paraId="7DCB0D12" w14:textId="77777777">
      <w:pPr>
        <w:numPr>
          <w:ilvl w:val="0"/>
          <w:numId w:val="3"/>
        </w:numPr>
        <w:spacing w:line="259" w:lineRule="auto"/>
      </w:pPr>
      <w:r w:rsidRPr="005D0A35">
        <w:t>What is the relationship between SSR targets and the potential number of redundancies?</w:t>
      </w:r>
    </w:p>
    <w:p w:rsidRPr="005D0A35" w:rsidR="00F3612F" w:rsidP="00F3612F" w:rsidRDefault="00F3612F" w14:paraId="71C1545C" w14:textId="77777777">
      <w:pPr>
        <w:numPr>
          <w:ilvl w:val="0"/>
          <w:numId w:val="3"/>
        </w:numPr>
        <w:spacing w:line="259" w:lineRule="auto"/>
      </w:pPr>
      <w:r w:rsidRPr="005D0A35">
        <w:t>How was the RAG rating/methodology used to construct school business case? CARBS business case does not refer to RAG explicitly and SSR is one of the parameters for RAG rating.</w:t>
      </w:r>
    </w:p>
    <w:p w:rsidRPr="005D0A35" w:rsidR="00F3612F" w:rsidP="00F3612F" w:rsidRDefault="00F3612F" w14:paraId="20CE521F" w14:textId="77777777">
      <w:pPr>
        <w:numPr>
          <w:ilvl w:val="0"/>
          <w:numId w:val="3"/>
        </w:numPr>
        <w:spacing w:line="259" w:lineRule="auto"/>
      </w:pPr>
      <w:r w:rsidRPr="005D0A35">
        <w:t>Why were 1 November 2024 and 15 January 2025 chosen as the benchmark dates for testing the operational SSR, and what factors influenced this decision?</w:t>
      </w:r>
    </w:p>
    <w:p w:rsidRPr="005D0A35" w:rsidR="00F3612F" w:rsidP="00F3612F" w:rsidRDefault="00F3612F" w14:paraId="26313D1D" w14:textId="77777777">
      <w:r w:rsidRPr="005D0A35">
        <w:t> </w:t>
      </w:r>
    </w:p>
    <w:p w:rsidRPr="005D0A35" w:rsidR="00F3612F" w:rsidP="00F3612F" w:rsidRDefault="00F3612F" w14:paraId="4A0250CF" w14:textId="77777777">
      <w:pPr>
        <w:numPr>
          <w:ilvl w:val="0"/>
          <w:numId w:val="4"/>
        </w:numPr>
        <w:spacing w:line="259" w:lineRule="auto"/>
      </w:pPr>
      <w:r w:rsidRPr="005D0A35">
        <w:rPr>
          <w:b/>
          <w:bCs/>
        </w:rPr>
        <w:t>“Critical Friendship Review” of CARBS</w:t>
      </w:r>
    </w:p>
    <w:p w:rsidRPr="005D0A35" w:rsidR="00F3612F" w:rsidP="00F3612F" w:rsidRDefault="00F3612F" w14:paraId="55E2F5C8" w14:textId="77777777">
      <w:pPr>
        <w:numPr>
          <w:ilvl w:val="0"/>
          <w:numId w:val="5"/>
        </w:numPr>
        <w:spacing w:line="259" w:lineRule="auto"/>
      </w:pPr>
      <w:r w:rsidRPr="005D0A35">
        <w:t>We would like to know the details of membership of this Critical Friendship Review, and how the Review will inform decisions about job reductions.</w:t>
      </w:r>
    </w:p>
    <w:p w:rsidRPr="005D0A35" w:rsidR="00F3612F" w:rsidP="00F3612F" w:rsidRDefault="00F3612F" w14:paraId="7EFBD8A9" w14:textId="77777777">
      <w:pPr>
        <w:numPr>
          <w:ilvl w:val="0"/>
          <w:numId w:val="5"/>
        </w:numPr>
        <w:spacing w:line="259" w:lineRule="auto"/>
      </w:pPr>
      <w:r w:rsidRPr="005D0A35">
        <w:t>We request that the findings of the Critical Friendship Review are shared with CARBS staff.</w:t>
      </w:r>
    </w:p>
    <w:p w:rsidRPr="005D0A35" w:rsidR="00F3612F" w:rsidP="00F3612F" w:rsidRDefault="00F3612F" w14:paraId="1EB3D7E3" w14:textId="77777777">
      <w:r w:rsidRPr="005D0A35">
        <w:t> </w:t>
      </w:r>
    </w:p>
    <w:p w:rsidRPr="005D0A35" w:rsidR="00F3612F" w:rsidP="00F3612F" w:rsidRDefault="00F3612F" w14:paraId="746DE91E" w14:textId="77777777">
      <w:pPr>
        <w:numPr>
          <w:ilvl w:val="0"/>
          <w:numId w:val="6"/>
        </w:numPr>
        <w:spacing w:line="259" w:lineRule="auto"/>
      </w:pPr>
      <w:r w:rsidRPr="005D0A35">
        <w:rPr>
          <w:b/>
          <w:bCs/>
        </w:rPr>
        <w:t>Timescales</w:t>
      </w:r>
    </w:p>
    <w:p w:rsidRPr="005D0A35" w:rsidR="00F3612F" w:rsidP="00F3612F" w:rsidRDefault="00F3612F" w14:paraId="379512F1" w14:textId="77777777">
      <w:pPr>
        <w:numPr>
          <w:ilvl w:val="0"/>
          <w:numId w:val="7"/>
        </w:numPr>
        <w:spacing w:line="259" w:lineRule="auto"/>
      </w:pPr>
      <w:r w:rsidRPr="005D0A35">
        <w:t>How does a timescale for financial savings relate to job losses?</w:t>
      </w:r>
    </w:p>
    <w:p w:rsidRPr="005D0A35" w:rsidR="00F3612F" w:rsidP="00F3612F" w:rsidRDefault="00F3612F" w14:paraId="6D0488E1" w14:textId="77777777">
      <w:pPr>
        <w:numPr>
          <w:ilvl w:val="0"/>
          <w:numId w:val="7"/>
        </w:numPr>
        <w:spacing w:line="259" w:lineRule="auto"/>
      </w:pPr>
      <w:r w:rsidRPr="005D0A35">
        <w:t>The document states that the proposals are not final, but also states that a 90-day consultation will determine how they are implemented, rather than whether they should proceed at all.</w:t>
      </w:r>
    </w:p>
    <w:p w:rsidRPr="005D0A35" w:rsidR="00F3612F" w:rsidP="00F3612F" w:rsidRDefault="00F3612F" w14:paraId="62041E11" w14:textId="77777777">
      <w:pPr>
        <w:numPr>
          <w:ilvl w:val="0"/>
          <w:numId w:val="7"/>
        </w:numPr>
        <w:spacing w:line="259" w:lineRule="auto"/>
      </w:pPr>
      <w:r w:rsidRPr="005D0A35">
        <w:t>How is the statutory requirement for meaningful consultation on redundancy met in a consultation that doesn’t specify timeframes, target savings or criteria for redundancy?</w:t>
      </w:r>
    </w:p>
    <w:p w:rsidRPr="005D0A35" w:rsidR="00F3612F" w:rsidP="00F3612F" w:rsidRDefault="00F3612F" w14:paraId="5302559B" w14:textId="77777777">
      <w:r w:rsidRPr="005D0A35">
        <w:t> </w:t>
      </w:r>
    </w:p>
    <w:p w:rsidRPr="005D0A35" w:rsidR="00F3612F" w:rsidP="00F3612F" w:rsidRDefault="00F3612F" w14:paraId="1B9AF693" w14:textId="77777777">
      <w:pPr>
        <w:numPr>
          <w:ilvl w:val="0"/>
          <w:numId w:val="8"/>
        </w:numPr>
        <w:spacing w:line="259" w:lineRule="auto"/>
      </w:pPr>
      <w:r w:rsidRPr="005D0A35">
        <w:rPr>
          <w:b/>
          <w:bCs/>
        </w:rPr>
        <w:t>Teaching</w:t>
      </w:r>
    </w:p>
    <w:p w:rsidRPr="005D0A35" w:rsidR="00F3612F" w:rsidP="00F3612F" w:rsidRDefault="00F3612F" w14:paraId="22F22205" w14:textId="77777777">
      <w:pPr>
        <w:numPr>
          <w:ilvl w:val="0"/>
          <w:numId w:val="9"/>
        </w:numPr>
        <w:spacing w:line="259" w:lineRule="auto"/>
      </w:pPr>
      <w:r w:rsidRPr="005D0A35">
        <w:t>How does the university plan to maintain teaching quality with the proposed target SSR?</w:t>
      </w:r>
    </w:p>
    <w:p w:rsidRPr="005D0A35" w:rsidR="00F3612F" w:rsidP="00F3612F" w:rsidRDefault="00F3612F" w14:paraId="3E0FF1A2" w14:textId="77777777">
      <w:pPr>
        <w:numPr>
          <w:ilvl w:val="0"/>
          <w:numId w:val="9"/>
        </w:numPr>
        <w:spacing w:line="259" w:lineRule="auto"/>
      </w:pPr>
      <w:r w:rsidRPr="005D0A35">
        <w:t>How does the proposed target SSR account for the university’s plan for CARBS to teach in Kazakhstan?</w:t>
      </w:r>
    </w:p>
    <w:p w:rsidRPr="005D0A35" w:rsidR="00F3612F" w:rsidP="00F3612F" w:rsidRDefault="00F3612F" w14:paraId="04B5A933" w14:textId="77777777">
      <w:pPr>
        <w:numPr>
          <w:ilvl w:val="0"/>
          <w:numId w:val="9"/>
        </w:numPr>
        <w:spacing w:line="259" w:lineRule="auto"/>
      </w:pPr>
      <w:r w:rsidRPr="005D0A35">
        <w:t>What is the university’s plan for CARBS staff teaching in Kazakhstan?</w:t>
      </w:r>
    </w:p>
    <w:p w:rsidRPr="005D0A35" w:rsidR="00F3612F" w:rsidP="00F3612F" w:rsidRDefault="00F3612F" w14:paraId="4828B8BB" w14:textId="77777777">
      <w:r w:rsidRPr="005D0A35">
        <w:t> </w:t>
      </w:r>
    </w:p>
    <w:p w:rsidRPr="005D0A35" w:rsidR="00F3612F" w:rsidP="00F3612F" w:rsidRDefault="00F3612F" w14:paraId="5D43C868" w14:textId="77777777">
      <w:pPr>
        <w:numPr>
          <w:ilvl w:val="0"/>
          <w:numId w:val="10"/>
        </w:numPr>
        <w:spacing w:line="259" w:lineRule="auto"/>
      </w:pPr>
      <w:r w:rsidRPr="005D0A35">
        <w:rPr>
          <w:b/>
          <w:bCs/>
        </w:rPr>
        <w:t>Research</w:t>
      </w:r>
    </w:p>
    <w:p w:rsidRPr="005D0A35" w:rsidR="00F3612F" w:rsidP="00F3612F" w:rsidRDefault="00F3612F" w14:paraId="0C6C1BE5" w14:textId="77777777">
      <w:pPr>
        <w:numPr>
          <w:ilvl w:val="0"/>
          <w:numId w:val="11"/>
        </w:numPr>
        <w:spacing w:line="259" w:lineRule="auto"/>
      </w:pPr>
      <w:r w:rsidRPr="005D0A35">
        <w:t>There is little to no discussion or consideration of research in the consultation document. How does the university plan to address the impact of the target SSR on workloads and the ability of staff to conduct research?</w:t>
      </w:r>
    </w:p>
    <w:p w:rsidRPr="005D0A35" w:rsidR="00F3612F" w:rsidP="00F3612F" w:rsidRDefault="00F3612F" w14:paraId="2A76D910" w14:textId="77777777">
      <w:pPr>
        <w:numPr>
          <w:ilvl w:val="0"/>
          <w:numId w:val="11"/>
        </w:numPr>
        <w:spacing w:line="259" w:lineRule="auto"/>
      </w:pPr>
      <w:r w:rsidRPr="005D0A35">
        <w:t>Additionally, what strategy does the university have to ensure a strong REF contribution, given the potential staff reductions and increased teaching loads?</w:t>
      </w:r>
    </w:p>
    <w:p w:rsidRPr="005D0A35" w:rsidR="00F3612F" w:rsidP="00F3612F" w:rsidRDefault="00F3612F" w14:paraId="2C720F7C" w14:textId="77777777">
      <w:r w:rsidRPr="005D0A35">
        <w:t> </w:t>
      </w:r>
    </w:p>
    <w:p w:rsidRPr="005D0A35" w:rsidR="00F3612F" w:rsidP="00F3612F" w:rsidRDefault="00F3612F" w14:paraId="2EC8C544" w14:textId="77777777">
      <w:pPr>
        <w:numPr>
          <w:ilvl w:val="0"/>
          <w:numId w:val="12"/>
        </w:numPr>
        <w:spacing w:line="259" w:lineRule="auto"/>
      </w:pPr>
      <w:r w:rsidRPr="005D0A35">
        <w:rPr>
          <w:b/>
          <w:bCs/>
        </w:rPr>
        <w:t>Compulsory redundancies</w:t>
      </w:r>
    </w:p>
    <w:p w:rsidRPr="005D0A35" w:rsidR="00F3612F" w:rsidP="00F3612F" w:rsidRDefault="00F3612F" w14:paraId="67448489" w14:textId="77777777">
      <w:pPr>
        <w:numPr>
          <w:ilvl w:val="0"/>
          <w:numId w:val="13"/>
        </w:numPr>
        <w:spacing w:line="259" w:lineRule="auto"/>
      </w:pPr>
      <w:r w:rsidRPr="005D0A35">
        <w:t>The document states that compulsory redundancies will only be used "if absolutely necessary." What specific criteria will determine when compulsory redundancies are triggered?</w:t>
      </w:r>
    </w:p>
    <w:p w:rsidRPr="005D0A35" w:rsidR="00F3612F" w:rsidP="00F3612F" w:rsidRDefault="00F3612F" w14:paraId="4A9D7CDF" w14:textId="77777777">
      <w:pPr>
        <w:numPr>
          <w:ilvl w:val="0"/>
          <w:numId w:val="13"/>
        </w:numPr>
        <w:spacing w:line="259" w:lineRule="auto"/>
      </w:pPr>
      <w:r w:rsidRPr="005D0A35">
        <w:t>Will redundancies be distributed equally across all contract types and grades, or are some groups more at risk (e.g., Teaching &amp; Scholarship staff vs. Teaching &amp; Research staff)?</w:t>
      </w:r>
    </w:p>
    <w:p w:rsidRPr="005D0A35" w:rsidR="00F3612F" w:rsidP="00F3612F" w:rsidRDefault="00F3612F" w14:paraId="16CC4F94" w14:textId="77777777">
      <w:pPr>
        <w:numPr>
          <w:ilvl w:val="0"/>
          <w:numId w:val="13"/>
        </w:numPr>
        <w:spacing w:line="259" w:lineRule="auto"/>
      </w:pPr>
      <w:r w:rsidRPr="005D0A35">
        <w:t>What options will the university offer to staff at risk for redeployment?</w:t>
      </w:r>
    </w:p>
    <w:p w:rsidRPr="005D0A35" w:rsidR="00F3612F" w:rsidP="00F3612F" w:rsidRDefault="00F3612F" w14:paraId="3715AF11" w14:textId="77777777">
      <w:r w:rsidRPr="005D0A35">
        <w:t> </w:t>
      </w:r>
    </w:p>
    <w:p w:rsidRPr="005D0A35" w:rsidR="00F3612F" w:rsidP="00F3612F" w:rsidRDefault="00F3612F" w14:paraId="55E9F1E5" w14:textId="77777777">
      <w:pPr>
        <w:numPr>
          <w:ilvl w:val="0"/>
          <w:numId w:val="14"/>
        </w:numPr>
        <w:spacing w:line="259" w:lineRule="auto"/>
      </w:pPr>
      <w:r w:rsidRPr="005D0A35">
        <w:rPr>
          <w:b/>
          <w:bCs/>
        </w:rPr>
        <w:t>Diversity and Inclusivity</w:t>
      </w:r>
    </w:p>
    <w:p w:rsidRPr="005D0A35" w:rsidR="00F3612F" w:rsidP="00F3612F" w:rsidRDefault="00F3612F" w14:paraId="0AF1CC6A" w14:textId="77777777">
      <w:pPr>
        <w:numPr>
          <w:ilvl w:val="0"/>
          <w:numId w:val="15"/>
        </w:numPr>
        <w:spacing w:line="259" w:lineRule="auto"/>
      </w:pPr>
      <w:r w:rsidRPr="005D0A35">
        <w:t>Given that certain disciplines (e.g., humanities) are facing larger reductions, what steps will be taken to prevent disproportionate impacts on underrepresented staff groups?</w:t>
      </w:r>
    </w:p>
    <w:p w:rsidRPr="005D0A35" w:rsidR="00F3612F" w:rsidP="00F3612F" w:rsidRDefault="00F3612F" w14:paraId="793BB966" w14:textId="77777777">
      <w:pPr>
        <w:numPr>
          <w:ilvl w:val="0"/>
          <w:numId w:val="15"/>
        </w:numPr>
        <w:spacing w:line="259" w:lineRule="auto"/>
      </w:pPr>
      <w:r w:rsidRPr="005D0A35">
        <w:t>Will affected staff have access to detailed financial and operational data to challenge the justification for cuts?</w:t>
      </w:r>
    </w:p>
    <w:p w:rsidR="00F3612F" w:rsidP="00F3612F" w:rsidRDefault="00F3612F" w14:paraId="0344756B" w14:textId="77777777"/>
    <w:p w:rsidRPr="006D4800" w:rsidR="00F3612F" w:rsidP="00F3612F" w:rsidRDefault="00F3612F" w14:paraId="74594AFB" w14:textId="77777777">
      <w:pPr>
        <w:pStyle w:val="Heading2"/>
      </w:pPr>
      <w:r w:rsidRPr="006D4800">
        <w:t xml:space="preserve">ENGIN </w:t>
      </w:r>
    </w:p>
    <w:p w:rsidRPr="006D4800" w:rsidR="00F3612F" w:rsidP="00F3612F" w:rsidRDefault="00F3612F" w14:paraId="209E7979" w14:textId="77777777">
      <w:pPr>
        <w:numPr>
          <w:ilvl w:val="0"/>
          <w:numId w:val="16"/>
        </w:numPr>
        <w:spacing w:line="259" w:lineRule="auto"/>
      </w:pPr>
      <w:r w:rsidRPr="006D4800">
        <w:t>When exactly will we receive the University's "current ideas for how to select employees for redundancy" as required by law during the consultancy period? We will need adequate time to have a meaningful consultation on this.</w:t>
      </w:r>
    </w:p>
    <w:p w:rsidR="00F3612F" w:rsidP="00F3612F" w:rsidRDefault="00F3612F" w14:paraId="7AA6CBEE" w14:textId="77777777">
      <w:pPr>
        <w:numPr>
          <w:ilvl w:val="0"/>
          <w:numId w:val="16"/>
        </w:numPr>
        <w:spacing w:line="259" w:lineRule="auto"/>
      </w:pPr>
      <w:r w:rsidRPr="006D4800">
        <w:t>What are the expected timescales for the redundancies themselves to take place? Will we be receiving notice in July that we will be redundant in 3 years’ time?</w:t>
      </w:r>
    </w:p>
    <w:p w:rsidRPr="002521AF" w:rsidR="00F3612F" w:rsidP="00F3612F" w:rsidRDefault="00F3612F" w14:paraId="6BEA5368" w14:textId="77777777">
      <w:pPr>
        <w:pStyle w:val="Heading2"/>
      </w:pPr>
      <w:r w:rsidRPr="002521AF">
        <w:t>HCARE</w:t>
      </w:r>
    </w:p>
    <w:p w:rsidRPr="002521AF" w:rsidR="00F3612F" w:rsidP="00F3612F" w:rsidRDefault="00F3612F" w14:paraId="178EB6FE" w14:textId="77777777">
      <w:pPr>
        <w:rPr>
          <w:u w:val="single"/>
        </w:rPr>
      </w:pPr>
      <w:r w:rsidRPr="002521AF">
        <w:rPr>
          <w:u w:val="single"/>
        </w:rPr>
        <w:t>Questions and Challenges for UEB</w:t>
      </w:r>
    </w:p>
    <w:p w:rsidRPr="002521AF" w:rsidR="00F3612F" w:rsidP="00F3612F" w:rsidRDefault="00F3612F" w14:paraId="590EEBA3" w14:textId="77777777">
      <w:pPr>
        <w:numPr>
          <w:ilvl w:val="0"/>
          <w:numId w:val="17"/>
        </w:numPr>
        <w:spacing w:line="259" w:lineRule="auto"/>
        <w:rPr>
          <w:b/>
          <w:bCs/>
        </w:rPr>
      </w:pPr>
      <w:r w:rsidRPr="002521AF">
        <w:rPr>
          <w:b/>
          <w:bCs/>
        </w:rPr>
        <w:t xml:space="preserve">Critical evaluation of the </w:t>
      </w:r>
      <w:proofErr w:type="spellStart"/>
      <w:r w:rsidRPr="002521AF">
        <w:rPr>
          <w:b/>
          <w:bCs/>
        </w:rPr>
        <w:t>programme’s</w:t>
      </w:r>
      <w:proofErr w:type="spellEnd"/>
      <w:r w:rsidRPr="002521AF">
        <w:rPr>
          <w:b/>
          <w:bCs/>
        </w:rPr>
        <w:t xml:space="preserve"> performance ignores a significant number of significant confounding factors:</w:t>
      </w:r>
    </w:p>
    <w:p w:rsidRPr="002521AF" w:rsidR="00F3612F" w:rsidP="00F3612F" w:rsidRDefault="00F3612F" w14:paraId="2C72C35A" w14:textId="77777777">
      <w:pPr>
        <w:numPr>
          <w:ilvl w:val="1"/>
          <w:numId w:val="17"/>
        </w:numPr>
        <w:spacing w:line="259" w:lineRule="auto"/>
      </w:pPr>
      <w:r w:rsidRPr="002521AF">
        <w:t xml:space="preserve">It ignores that 50% of the </w:t>
      </w:r>
      <w:proofErr w:type="spellStart"/>
      <w:r w:rsidRPr="002521AF">
        <w:t>programme</w:t>
      </w:r>
      <w:proofErr w:type="spellEnd"/>
      <w:r w:rsidRPr="002521AF">
        <w:t xml:space="preserve"> is delivered outside of the university by NHS providers, but the NSS directs all feedback to the teaching faculty only, despite the clear and apparent evidence that experiences on clinical placement drive student dissatisfaction and attrition.</w:t>
      </w:r>
    </w:p>
    <w:p w:rsidRPr="002521AF" w:rsidR="00F3612F" w:rsidP="00F3612F" w:rsidRDefault="00F3612F" w14:paraId="49BD2631" w14:textId="77777777">
      <w:pPr>
        <w:numPr>
          <w:ilvl w:val="1"/>
          <w:numId w:val="17"/>
        </w:numPr>
        <w:spacing w:line="259" w:lineRule="auto"/>
      </w:pPr>
      <w:r w:rsidRPr="002521AF">
        <w:t xml:space="preserve">It ignores that a new curriculum – the NMC’s </w:t>
      </w:r>
      <w:r w:rsidRPr="002521AF">
        <w:rPr>
          <w:i/>
          <w:iCs/>
        </w:rPr>
        <w:t xml:space="preserve">Future Standards, </w:t>
      </w:r>
      <w:r w:rsidRPr="002521AF">
        <w:t>arguably the biggest change to undergraduate education for a generation – was implemented at the height of the COVID-19 pandemic.</w:t>
      </w:r>
    </w:p>
    <w:p w:rsidRPr="002521AF" w:rsidR="00F3612F" w:rsidP="00F3612F" w:rsidRDefault="00F3612F" w14:paraId="786EFF1D" w14:textId="77777777">
      <w:pPr>
        <w:numPr>
          <w:ilvl w:val="1"/>
          <w:numId w:val="17"/>
        </w:numPr>
        <w:spacing w:line="259" w:lineRule="auto"/>
      </w:pPr>
      <w:r w:rsidRPr="002521AF">
        <w:t xml:space="preserve">It ignores that, even without the challenges of implementing an entirely new curriculum - which included new skills training, regimes of student supervision and brand new </w:t>
      </w:r>
      <w:proofErr w:type="spellStart"/>
      <w:r w:rsidRPr="002521AF">
        <w:t>ePAD</w:t>
      </w:r>
      <w:proofErr w:type="spellEnd"/>
      <w:r w:rsidRPr="002521AF">
        <w:t xml:space="preserve"> system for documenting progress - the level of disruption to nursing </w:t>
      </w:r>
      <w:proofErr w:type="spellStart"/>
      <w:r w:rsidRPr="002521AF">
        <w:t>programmes</w:t>
      </w:r>
      <w:proofErr w:type="spellEnd"/>
      <w:r w:rsidRPr="002521AF">
        <w:t xml:space="preserve"> caused by COVID was higher than others:</w:t>
      </w:r>
    </w:p>
    <w:p w:rsidRPr="002521AF" w:rsidR="00F3612F" w:rsidP="00F3612F" w:rsidRDefault="00F3612F" w14:paraId="553DE927" w14:textId="77777777">
      <w:pPr>
        <w:numPr>
          <w:ilvl w:val="2"/>
          <w:numId w:val="17"/>
        </w:numPr>
        <w:spacing w:line="259" w:lineRule="auto"/>
      </w:pPr>
      <w:r w:rsidRPr="002521AF">
        <w:t>some students signed onto an emergency register to contribute to frontline NHS services</w:t>
      </w:r>
    </w:p>
    <w:p w:rsidRPr="002521AF" w:rsidR="00F3612F" w:rsidP="00F3612F" w:rsidRDefault="00F3612F" w14:paraId="4326737B" w14:textId="77777777">
      <w:pPr>
        <w:numPr>
          <w:ilvl w:val="2"/>
          <w:numId w:val="17"/>
        </w:numPr>
        <w:spacing w:line="259" w:lineRule="auto"/>
      </w:pPr>
      <w:r w:rsidRPr="002521AF">
        <w:t>all students undertaking placements were, by definition, more exposed to the virus which required new and extensive risk assessment and management by faculty</w:t>
      </w:r>
    </w:p>
    <w:p w:rsidRPr="002521AF" w:rsidR="00F3612F" w:rsidP="00F3612F" w:rsidRDefault="00F3612F" w14:paraId="35290841" w14:textId="77777777">
      <w:pPr>
        <w:numPr>
          <w:ilvl w:val="2"/>
          <w:numId w:val="17"/>
        </w:numPr>
        <w:spacing w:line="259" w:lineRule="auto"/>
      </w:pPr>
      <w:r w:rsidRPr="002521AF">
        <w:t>Nursing faculty were required to provide greater levels of anxiety management, emotional and pastoral support to students during this period, in addition to designing and delivering new modules</w:t>
      </w:r>
    </w:p>
    <w:p w:rsidRPr="002521AF" w:rsidR="00F3612F" w:rsidP="00F3612F" w:rsidRDefault="00F3612F" w14:paraId="022E85E6" w14:textId="77777777">
      <w:pPr>
        <w:numPr>
          <w:ilvl w:val="1"/>
          <w:numId w:val="17"/>
        </w:numPr>
        <w:spacing w:line="259" w:lineRule="auto"/>
      </w:pPr>
      <w:r w:rsidRPr="002521AF">
        <w:t>It ignores that USW does not publish its NSS Scores</w:t>
      </w:r>
    </w:p>
    <w:p w:rsidRPr="002521AF" w:rsidR="00F3612F" w:rsidP="00F3612F" w:rsidRDefault="00F3612F" w14:paraId="4DD38BB1" w14:textId="77777777">
      <w:pPr>
        <w:numPr>
          <w:ilvl w:val="1"/>
          <w:numId w:val="17"/>
        </w:numPr>
        <w:spacing w:line="259" w:lineRule="auto"/>
      </w:pPr>
      <w:r w:rsidRPr="002521AF">
        <w:t>It ignores that nursing scores for satisfaction at CU are higher than equivalents in USW, Swansea and University of West England.</w:t>
      </w:r>
    </w:p>
    <w:p w:rsidRPr="002521AF" w:rsidR="00F3612F" w:rsidP="00F3612F" w:rsidRDefault="00F3612F" w14:paraId="47A2D58D" w14:textId="77777777">
      <w:pPr>
        <w:numPr>
          <w:ilvl w:val="0"/>
          <w:numId w:val="17"/>
        </w:numPr>
        <w:spacing w:line="259" w:lineRule="auto"/>
        <w:rPr>
          <w:b/>
          <w:bCs/>
        </w:rPr>
      </w:pPr>
      <w:r w:rsidRPr="002521AF">
        <w:rPr>
          <w:b/>
          <w:bCs/>
        </w:rPr>
        <w:t>Specifically in relation to recruitment, judging the faculty on its inability to meet fill rates ignores:</w:t>
      </w:r>
    </w:p>
    <w:p w:rsidRPr="002521AF" w:rsidR="00F3612F" w:rsidP="00F3612F" w:rsidRDefault="00F3612F" w14:paraId="4CE7614E" w14:textId="77777777">
      <w:pPr>
        <w:numPr>
          <w:ilvl w:val="1"/>
          <w:numId w:val="17"/>
        </w:numPr>
        <w:spacing w:line="259" w:lineRule="auto"/>
      </w:pPr>
      <w:r w:rsidRPr="002521AF">
        <w:t>Nursing applications cratered nationally during the pandemic and the campaigns around nurse pay, both of which highlighted the difficulty of the job. This macro phenomenon cannot be compensated by corporate marketing strategies by individual HEIs.</w:t>
      </w:r>
    </w:p>
    <w:p w:rsidRPr="002521AF" w:rsidR="00F3612F" w:rsidP="00F3612F" w:rsidRDefault="00F3612F" w14:paraId="638CDA6E" w14:textId="77777777">
      <w:pPr>
        <w:numPr>
          <w:ilvl w:val="1"/>
          <w:numId w:val="17"/>
        </w:numPr>
        <w:spacing w:line="259" w:lineRule="auto"/>
      </w:pPr>
      <w:r w:rsidRPr="002521AF">
        <w:t>CU did not compensate for this adverse environment by supporting nurse recruitment with resources for better marketing.</w:t>
      </w:r>
    </w:p>
    <w:p w:rsidRPr="002521AF" w:rsidR="00F3612F" w:rsidP="00F3612F" w:rsidRDefault="00F3612F" w14:paraId="2DA499C9" w14:textId="77777777">
      <w:pPr>
        <w:numPr>
          <w:ilvl w:val="1"/>
          <w:numId w:val="17"/>
        </w:numPr>
        <w:spacing w:line="259" w:lineRule="auto"/>
      </w:pPr>
      <w:r w:rsidRPr="002521AF">
        <w:t>The commissioned rates set by HEIW (an external body) are not evidence-based, increased by an arbitrary percentage, and continued to increase despite the evidence of interest in nursing collapsing nationally during the pandemic.</w:t>
      </w:r>
    </w:p>
    <w:p w:rsidRPr="002521AF" w:rsidR="00F3612F" w:rsidP="00F3612F" w:rsidRDefault="00F3612F" w14:paraId="1EAC761C" w14:textId="77777777">
      <w:pPr>
        <w:numPr>
          <w:ilvl w:val="1"/>
          <w:numId w:val="17"/>
        </w:numPr>
        <w:spacing w:line="259" w:lineRule="auto"/>
      </w:pPr>
      <w:r w:rsidRPr="002521AF">
        <w:t>According to UCAS, the fill rates for nursing in Wales are increasing! This is true only in Wales and Northern Ireland, not in England or Scotland. They have increased in Wales year on year since 2023.</w:t>
      </w:r>
    </w:p>
    <w:p w:rsidRPr="002521AF" w:rsidR="00F3612F" w:rsidP="00F3612F" w:rsidRDefault="00F3612F" w14:paraId="593BCB97" w14:textId="77777777">
      <w:pPr>
        <w:numPr>
          <w:ilvl w:val="0"/>
          <w:numId w:val="17"/>
        </w:numPr>
        <w:spacing w:line="259" w:lineRule="auto"/>
        <w:rPr>
          <w:b/>
          <w:bCs/>
        </w:rPr>
      </w:pPr>
      <w:r w:rsidRPr="002521AF">
        <w:rPr>
          <w:b/>
          <w:bCs/>
        </w:rPr>
        <w:t>On the question of tariffs, and the notion that nursing lowers CU’s RG tariff:</w:t>
      </w:r>
    </w:p>
    <w:p w:rsidRPr="002521AF" w:rsidR="00F3612F" w:rsidP="00F3612F" w:rsidRDefault="00F3612F" w14:paraId="65FE3B44" w14:textId="77777777">
      <w:pPr>
        <w:numPr>
          <w:ilvl w:val="1"/>
          <w:numId w:val="17"/>
        </w:numPr>
        <w:spacing w:line="259" w:lineRule="auto"/>
      </w:pPr>
      <w:r w:rsidRPr="002521AF">
        <w:t xml:space="preserve">According to the Times University Guide, CU’s nursing tariff is above that of a large number of </w:t>
      </w:r>
      <w:proofErr w:type="spellStart"/>
      <w:r w:rsidRPr="002521AF">
        <w:t>programmes</w:t>
      </w:r>
      <w:proofErr w:type="spellEnd"/>
      <w:r w:rsidRPr="002521AF">
        <w:t xml:space="preserve"> in CU, and well above the median for the sector and Russell Group. This information can be found in the Academic Future Data Pack.</w:t>
      </w:r>
    </w:p>
    <w:p w:rsidRPr="002521AF" w:rsidR="00F3612F" w:rsidP="00F3612F" w:rsidRDefault="00F3612F" w14:paraId="6534909E" w14:textId="77777777">
      <w:pPr>
        <w:numPr>
          <w:ilvl w:val="1"/>
          <w:numId w:val="17"/>
        </w:numPr>
        <w:spacing w:line="259" w:lineRule="auto"/>
      </w:pPr>
      <w:r w:rsidRPr="002521AF">
        <w:t xml:space="preserve">The percentage of students coming through clearing is lower than a number of schools in CU </w:t>
      </w:r>
    </w:p>
    <w:p w:rsidRPr="002521AF" w:rsidR="00F3612F" w:rsidP="00F3612F" w:rsidRDefault="00F3612F" w14:paraId="2C9CF356" w14:textId="77777777">
      <w:pPr>
        <w:numPr>
          <w:ilvl w:val="0"/>
          <w:numId w:val="17"/>
        </w:numPr>
        <w:spacing w:line="259" w:lineRule="auto"/>
        <w:rPr>
          <w:b/>
          <w:bCs/>
        </w:rPr>
      </w:pPr>
      <w:r w:rsidRPr="002521AF">
        <w:rPr>
          <w:b/>
          <w:bCs/>
        </w:rPr>
        <w:t>Regarding impact assessments:</w:t>
      </w:r>
    </w:p>
    <w:p w:rsidRPr="002521AF" w:rsidR="00F3612F" w:rsidP="00F3612F" w:rsidRDefault="00F3612F" w14:paraId="1C300056" w14:textId="77777777">
      <w:pPr>
        <w:numPr>
          <w:ilvl w:val="1"/>
          <w:numId w:val="17"/>
        </w:numPr>
        <w:spacing w:line="259" w:lineRule="auto"/>
      </w:pPr>
      <w:r w:rsidRPr="002521AF">
        <w:t xml:space="preserve">Was an equality impact assessment carried out on cutting a faculty staffed predominantly by women? If so this should be shared. If not, why not and when will this be completed? </w:t>
      </w:r>
    </w:p>
    <w:p w:rsidRPr="002521AF" w:rsidR="00F3612F" w:rsidP="00F3612F" w:rsidRDefault="00F3612F" w14:paraId="7889B1C4" w14:textId="77777777">
      <w:pPr>
        <w:numPr>
          <w:ilvl w:val="1"/>
          <w:numId w:val="17"/>
        </w:numPr>
        <w:spacing w:line="259" w:lineRule="auto"/>
      </w:pPr>
      <w:r w:rsidRPr="002521AF">
        <w:t xml:space="preserve">Was an equality impact assessment carried out on terminating nursing </w:t>
      </w:r>
      <w:proofErr w:type="spellStart"/>
      <w:r w:rsidRPr="002521AF">
        <w:t>programmes</w:t>
      </w:r>
      <w:proofErr w:type="spellEnd"/>
      <w:r w:rsidRPr="002521AF">
        <w:t xml:space="preserve"> when the student population of these courses has high numbers of mature students, many with caring responsibilities? If so this should be shared. If not, why not and when will this be completed? </w:t>
      </w:r>
    </w:p>
    <w:p w:rsidRPr="002521AF" w:rsidR="00F3612F" w:rsidP="00F3612F" w:rsidRDefault="00F3612F" w14:paraId="557593D4" w14:textId="77777777">
      <w:pPr>
        <w:numPr>
          <w:ilvl w:val="1"/>
          <w:numId w:val="17"/>
        </w:numPr>
        <w:spacing w:line="259" w:lineRule="auto"/>
      </w:pPr>
      <w:r w:rsidRPr="002521AF">
        <w:t xml:space="preserve">Was an equality impact assessment carried out on terminating a </w:t>
      </w:r>
      <w:proofErr w:type="spellStart"/>
      <w:r w:rsidRPr="002521AF">
        <w:t>programme</w:t>
      </w:r>
      <w:proofErr w:type="spellEnd"/>
      <w:r w:rsidRPr="002521AF">
        <w:t xml:space="preserve"> such as mental health nursing which has a student population with high levels of lived-experience of mental health difficulties? If so this should be shared. If not, why not and when will this be completed? </w:t>
      </w:r>
    </w:p>
    <w:p w:rsidRPr="002521AF" w:rsidR="00F3612F" w:rsidP="00F3612F" w:rsidRDefault="00F3612F" w14:paraId="1AB50DF3" w14:textId="77777777">
      <w:pPr>
        <w:numPr>
          <w:ilvl w:val="0"/>
          <w:numId w:val="17"/>
        </w:numPr>
        <w:spacing w:line="259" w:lineRule="auto"/>
        <w:rPr>
          <w:b/>
          <w:bCs/>
        </w:rPr>
      </w:pPr>
      <w:r w:rsidRPr="002521AF">
        <w:rPr>
          <w:b/>
          <w:bCs/>
        </w:rPr>
        <w:t xml:space="preserve">Regarding impact of cutting postgraduate taught </w:t>
      </w:r>
      <w:proofErr w:type="spellStart"/>
      <w:r w:rsidRPr="002521AF">
        <w:rPr>
          <w:b/>
          <w:bCs/>
        </w:rPr>
        <w:t>programmes</w:t>
      </w:r>
      <w:proofErr w:type="spellEnd"/>
      <w:r w:rsidRPr="002521AF">
        <w:rPr>
          <w:b/>
          <w:bCs/>
        </w:rPr>
        <w:t>:</w:t>
      </w:r>
    </w:p>
    <w:p w:rsidRPr="002521AF" w:rsidR="00F3612F" w:rsidP="00F3612F" w:rsidRDefault="00F3612F" w14:paraId="2EE4E644" w14:textId="77777777">
      <w:pPr>
        <w:numPr>
          <w:ilvl w:val="1"/>
          <w:numId w:val="17"/>
        </w:numPr>
        <w:spacing w:line="259" w:lineRule="auto"/>
      </w:pPr>
      <w:r w:rsidRPr="002521AF">
        <w:t xml:space="preserve">The claim that the inability to win  tendered contracts for the provision of specialist primary and community care PGT </w:t>
      </w:r>
      <w:proofErr w:type="spellStart"/>
      <w:r w:rsidRPr="002521AF">
        <w:t>programmes</w:t>
      </w:r>
      <w:proofErr w:type="spellEnd"/>
      <w:r w:rsidRPr="002521AF">
        <w:t xml:space="preserve"> is inaccurate and misleading, and can be contradicted by the high scores (8 or 10/10) given to CU’s application during the process, indicating strong credibility and quality. In 2021 only 1 contract was awarded, when previously provision was split between HEIs, and notably the </w:t>
      </w:r>
      <w:proofErr w:type="spellStart"/>
      <w:r w:rsidRPr="002521AF">
        <w:t>programmes</w:t>
      </w:r>
      <w:proofErr w:type="spellEnd"/>
      <w:r w:rsidRPr="002521AF">
        <w:t xml:space="preserve"> that were tendered are now being taught out at the other HEIs.</w:t>
      </w:r>
    </w:p>
    <w:p w:rsidRPr="002521AF" w:rsidR="00F3612F" w:rsidP="00F3612F" w:rsidRDefault="00F3612F" w14:paraId="1E628104" w14:textId="77777777">
      <w:pPr>
        <w:numPr>
          <w:ilvl w:val="1"/>
          <w:numId w:val="17"/>
        </w:numPr>
        <w:spacing w:line="259" w:lineRule="auto"/>
      </w:pPr>
      <w:r w:rsidRPr="002521AF">
        <w:t>Has the university considered that the design, delivery and evaluation of PGT in HCARE relies on nursing faculty, the removal of which threatens the provision of advanced clinical and healthcare practitioners from multiple professions to the NHS?</w:t>
      </w:r>
    </w:p>
    <w:p w:rsidRPr="002521AF" w:rsidR="00F3612F" w:rsidP="00F3612F" w:rsidRDefault="00F3612F" w14:paraId="43FC46C7" w14:textId="77777777">
      <w:pPr>
        <w:numPr>
          <w:ilvl w:val="1"/>
          <w:numId w:val="17"/>
        </w:numPr>
        <w:spacing w:line="259" w:lineRule="auto"/>
      </w:pPr>
      <w:r w:rsidRPr="002521AF">
        <w:t>Has the university considered that cutting PGT in healthcare, particularly around independent prescribing, is at odds with workforce planning trends and future designs for advanced clinical practice in the NHS?</w:t>
      </w:r>
    </w:p>
    <w:p w:rsidRPr="002521AF" w:rsidR="00F3612F" w:rsidP="00F3612F" w:rsidRDefault="00F3612F" w14:paraId="40340F58" w14:textId="77777777">
      <w:pPr>
        <w:numPr>
          <w:ilvl w:val="1"/>
          <w:numId w:val="17"/>
        </w:numPr>
        <w:spacing w:line="259" w:lineRule="auto"/>
      </w:pPr>
      <w:r w:rsidRPr="002521AF">
        <w:t>Have any impact assessments, or even conversations, been jointly undertaken with NHS Wales regarding this loss of highly skilled human resources.</w:t>
      </w:r>
    </w:p>
    <w:p w:rsidRPr="002521AF" w:rsidR="00F3612F" w:rsidP="00F3612F" w:rsidRDefault="00F3612F" w14:paraId="283D6EA6" w14:textId="77777777">
      <w:pPr>
        <w:numPr>
          <w:ilvl w:val="0"/>
          <w:numId w:val="17"/>
        </w:numPr>
        <w:spacing w:line="259" w:lineRule="auto"/>
        <w:rPr>
          <w:b/>
          <w:bCs/>
        </w:rPr>
      </w:pPr>
      <w:r w:rsidRPr="002521AF">
        <w:rPr>
          <w:b/>
          <w:bCs/>
        </w:rPr>
        <w:t>Regarding the impact of cutting postgraduate research:</w:t>
      </w:r>
    </w:p>
    <w:p w:rsidRPr="002521AF" w:rsidR="00F3612F" w:rsidP="00F3612F" w:rsidRDefault="00F3612F" w14:paraId="57CA9B50" w14:textId="77777777">
      <w:pPr>
        <w:numPr>
          <w:ilvl w:val="1"/>
          <w:numId w:val="17"/>
        </w:numPr>
        <w:spacing w:line="259" w:lineRule="auto"/>
      </w:pPr>
      <w:r w:rsidRPr="002521AF">
        <w:t>Has the university taken note of the fact that, prior to COVID, HCARE grew a large PGR community, including home and international students and a combination of full-and part-time students?</w:t>
      </w:r>
    </w:p>
    <w:p w:rsidRPr="002521AF" w:rsidR="00F3612F" w:rsidP="00F3612F" w:rsidRDefault="00F3612F" w14:paraId="12B53112" w14:textId="77777777">
      <w:pPr>
        <w:numPr>
          <w:ilvl w:val="1"/>
          <w:numId w:val="17"/>
        </w:numPr>
        <w:spacing w:line="259" w:lineRule="auto"/>
      </w:pPr>
      <w:r w:rsidRPr="002521AF">
        <w:t>Has it noted that HCARE PGR works successfully and necessarily across professions (is intrinsically interdisciplinary)? If so, how does it plan to continue without the presence of nursing academics?</w:t>
      </w:r>
    </w:p>
    <w:p w:rsidRPr="002521AF" w:rsidR="00F3612F" w:rsidP="00F3612F" w:rsidRDefault="00F3612F" w14:paraId="4C282D52" w14:textId="77777777">
      <w:pPr>
        <w:numPr>
          <w:ilvl w:val="1"/>
          <w:numId w:val="17"/>
        </w:numPr>
        <w:spacing w:line="259" w:lineRule="auto"/>
      </w:pPr>
      <w:r w:rsidRPr="002521AF">
        <w:t>Has it noted that HCARE PGR produces high numbers of completions in timely fashion, and does so without having a health services DTP</w:t>
      </w:r>
    </w:p>
    <w:p w:rsidRPr="002521AF" w:rsidR="00F3612F" w:rsidP="00F3612F" w:rsidRDefault="00F3612F" w14:paraId="3C5F7BF4" w14:textId="77777777">
      <w:pPr>
        <w:numPr>
          <w:ilvl w:val="1"/>
          <w:numId w:val="17"/>
        </w:numPr>
        <w:spacing w:line="259" w:lineRule="auto"/>
      </w:pPr>
      <w:r w:rsidRPr="002521AF">
        <w:t xml:space="preserve">Has the university noted HCARE PGR success in multiple fellowship applications (RCBC, UKRI, KESS2, HCRW)? </w:t>
      </w:r>
    </w:p>
    <w:p w:rsidRPr="002521AF" w:rsidR="00F3612F" w:rsidP="00F3612F" w:rsidRDefault="00F3612F" w14:paraId="36231F53" w14:textId="77777777">
      <w:pPr>
        <w:numPr>
          <w:ilvl w:val="1"/>
          <w:numId w:val="17"/>
        </w:numPr>
        <w:spacing w:line="259" w:lineRule="auto"/>
      </w:pPr>
      <w:r w:rsidRPr="002521AF">
        <w:t>PGR student numbers have retracted recently because of factors including (a) loss of main supervisors (retirements, departures for new opportunities, VSS) (b) success with completions (c) loss of funding for home students (d) decline in international numbers. None of these factors indicate an issue with high performance.</w:t>
      </w:r>
    </w:p>
    <w:p w:rsidRPr="002521AF" w:rsidR="00F3612F" w:rsidP="00F3612F" w:rsidRDefault="00F3612F" w14:paraId="7C758B44" w14:textId="77777777">
      <w:pPr>
        <w:numPr>
          <w:ilvl w:val="1"/>
          <w:numId w:val="17"/>
        </w:numPr>
        <w:spacing w:line="259" w:lineRule="auto"/>
      </w:pPr>
      <w:r w:rsidRPr="002521AF">
        <w:t>Lastly, the University should acknowledge that it does not make recruitment and applications easy: no system for easily searching for cross-School/College supervision; very limited marketing support.</w:t>
      </w:r>
    </w:p>
    <w:p w:rsidRPr="002521AF" w:rsidR="00F3612F" w:rsidP="00F3612F" w:rsidRDefault="00F3612F" w14:paraId="446CA0EB" w14:textId="77777777">
      <w:pPr>
        <w:numPr>
          <w:ilvl w:val="0"/>
          <w:numId w:val="17"/>
        </w:numPr>
        <w:spacing w:line="259" w:lineRule="auto"/>
        <w:rPr>
          <w:b/>
          <w:bCs/>
        </w:rPr>
      </w:pPr>
      <w:r w:rsidRPr="002521AF">
        <w:rPr>
          <w:b/>
          <w:bCs/>
        </w:rPr>
        <w:t xml:space="preserve">Regarding any claims of quality of provision of taught </w:t>
      </w:r>
      <w:proofErr w:type="spellStart"/>
      <w:r w:rsidRPr="002521AF">
        <w:rPr>
          <w:b/>
          <w:bCs/>
        </w:rPr>
        <w:t>programmes</w:t>
      </w:r>
      <w:proofErr w:type="spellEnd"/>
      <w:r w:rsidRPr="002521AF">
        <w:rPr>
          <w:b/>
          <w:bCs/>
        </w:rPr>
        <w:t>:</w:t>
      </w:r>
    </w:p>
    <w:p w:rsidRPr="002521AF" w:rsidR="00F3612F" w:rsidP="00F3612F" w:rsidRDefault="00F3612F" w14:paraId="166642E5" w14:textId="77777777">
      <w:pPr>
        <w:numPr>
          <w:ilvl w:val="1"/>
          <w:numId w:val="17"/>
        </w:numPr>
        <w:spacing w:line="259" w:lineRule="auto"/>
        <w:rPr>
          <w:b/>
          <w:bCs/>
        </w:rPr>
      </w:pPr>
      <w:r w:rsidRPr="002521AF">
        <w:t xml:space="preserve">Since 2020 CU nursing has successfully secured NMC approval for eight out of nine </w:t>
      </w:r>
      <w:proofErr w:type="spellStart"/>
      <w:r w:rsidRPr="002521AF">
        <w:t>programmes</w:t>
      </w:r>
      <w:proofErr w:type="spellEnd"/>
    </w:p>
    <w:p w:rsidRPr="002521AF" w:rsidR="00F3612F" w:rsidP="00F3612F" w:rsidRDefault="00F3612F" w14:paraId="6C2117C4" w14:textId="77777777">
      <w:pPr>
        <w:numPr>
          <w:ilvl w:val="1"/>
          <w:numId w:val="17"/>
        </w:numPr>
        <w:spacing w:line="259" w:lineRule="auto"/>
        <w:rPr>
          <w:b/>
          <w:bCs/>
        </w:rPr>
      </w:pPr>
      <w:r w:rsidRPr="002521AF">
        <w:t xml:space="preserve">The only </w:t>
      </w:r>
      <w:proofErr w:type="spellStart"/>
      <w:r w:rsidRPr="002521AF">
        <w:t>programme</w:t>
      </w:r>
      <w:proofErr w:type="spellEnd"/>
      <w:r w:rsidRPr="002521AF">
        <w:t xml:space="preserve"> which was not approved, passed through three of four gateways, and was held to a higher number of conditions that usual, and was undone by a confounding factor unrelated to pedagogical quality. This course was due to be resubmitted but was not due to changes in HEIW tendering.</w:t>
      </w:r>
    </w:p>
    <w:tbl>
      <w:tblPr>
        <w:tblStyle w:val="TableGrid"/>
        <w:tblW w:w="0" w:type="auto"/>
        <w:tblLook w:val="04A0" w:firstRow="1" w:lastRow="0" w:firstColumn="1" w:lastColumn="0" w:noHBand="0" w:noVBand="1"/>
      </w:tblPr>
      <w:tblGrid>
        <w:gridCol w:w="5240"/>
        <w:gridCol w:w="1843"/>
        <w:gridCol w:w="1933"/>
      </w:tblGrid>
      <w:tr w:rsidRPr="002521AF" w:rsidR="00F3612F" w:rsidTr="00FC6078" w14:paraId="7B5B43CE" w14:textId="77777777">
        <w:tc>
          <w:tcPr>
            <w:tcW w:w="5240" w:type="dxa"/>
            <w:tcBorders>
              <w:top w:val="single" w:color="auto" w:sz="4" w:space="0"/>
              <w:left w:val="single" w:color="auto" w:sz="4" w:space="0"/>
              <w:bottom w:val="single" w:color="auto" w:sz="4" w:space="0"/>
              <w:right w:val="single" w:color="auto" w:sz="4" w:space="0"/>
            </w:tcBorders>
            <w:shd w:val="clear" w:color="auto" w:fill="D9D9D9" w:themeFill="background1" w:themeFillShade="D9"/>
            <w:hideMark/>
          </w:tcPr>
          <w:p w:rsidRPr="002521AF" w:rsidR="00F3612F" w:rsidP="00FC6078" w:rsidRDefault="00F3612F" w14:paraId="4C99AC78" w14:textId="77777777">
            <w:pPr>
              <w:spacing w:after="160" w:line="259" w:lineRule="auto"/>
            </w:pPr>
            <w:proofErr w:type="spellStart"/>
            <w:r w:rsidRPr="002521AF">
              <w:t>Programme</w:t>
            </w:r>
            <w:proofErr w:type="spellEnd"/>
            <w:r w:rsidRPr="002521AF">
              <w:t xml:space="preserve"> </w:t>
            </w:r>
          </w:p>
        </w:tc>
        <w:tc>
          <w:tcPr>
            <w:tcW w:w="1843" w:type="dxa"/>
            <w:tcBorders>
              <w:top w:val="single" w:color="auto" w:sz="4" w:space="0"/>
              <w:left w:val="single" w:color="auto" w:sz="4" w:space="0"/>
              <w:bottom w:val="single" w:color="auto" w:sz="4" w:space="0"/>
              <w:right w:val="single" w:color="auto" w:sz="4" w:space="0"/>
            </w:tcBorders>
            <w:shd w:val="clear" w:color="auto" w:fill="D9D9D9" w:themeFill="background1" w:themeFillShade="D9"/>
            <w:hideMark/>
          </w:tcPr>
          <w:p w:rsidRPr="002521AF" w:rsidR="00F3612F" w:rsidP="00FC6078" w:rsidRDefault="00F3612F" w14:paraId="3E7A5195" w14:textId="77777777">
            <w:pPr>
              <w:spacing w:after="160" w:line="259" w:lineRule="auto"/>
            </w:pPr>
            <w:r w:rsidRPr="002521AF">
              <w:t xml:space="preserve">Date of NMC approval event </w:t>
            </w:r>
          </w:p>
        </w:tc>
        <w:tc>
          <w:tcPr>
            <w:tcW w:w="1933" w:type="dxa"/>
            <w:tcBorders>
              <w:top w:val="single" w:color="auto" w:sz="4" w:space="0"/>
              <w:left w:val="single" w:color="auto" w:sz="4" w:space="0"/>
              <w:bottom w:val="single" w:color="auto" w:sz="4" w:space="0"/>
              <w:right w:val="single" w:color="auto" w:sz="4" w:space="0"/>
            </w:tcBorders>
            <w:shd w:val="clear" w:color="auto" w:fill="D9D9D9" w:themeFill="background1" w:themeFillShade="D9"/>
            <w:hideMark/>
          </w:tcPr>
          <w:p w:rsidRPr="002521AF" w:rsidR="00F3612F" w:rsidP="00FC6078" w:rsidRDefault="00F3612F" w14:paraId="7598A0BC" w14:textId="77777777">
            <w:pPr>
              <w:spacing w:after="160" w:line="259" w:lineRule="auto"/>
            </w:pPr>
            <w:r w:rsidRPr="002521AF">
              <w:t xml:space="preserve">Outcomes </w:t>
            </w:r>
          </w:p>
        </w:tc>
      </w:tr>
      <w:tr w:rsidRPr="002521AF" w:rsidR="00F3612F" w:rsidTr="00FC6078" w14:paraId="5259465C"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77452B3F" w14:textId="77777777">
            <w:pPr>
              <w:spacing w:after="160" w:line="259" w:lineRule="auto"/>
            </w:pPr>
            <w:r w:rsidRPr="002521AF">
              <w:t xml:space="preserve">Bachelor of Nursing, Child </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33990201" w14:textId="77777777">
            <w:pPr>
              <w:spacing w:after="160" w:line="259" w:lineRule="auto"/>
            </w:pPr>
            <w:r w:rsidRPr="002521AF">
              <w:t>January 2020</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0FEEAC6B" w14:textId="77777777">
            <w:pPr>
              <w:spacing w:after="160" w:line="259" w:lineRule="auto"/>
            </w:pPr>
            <w:r w:rsidRPr="002521AF">
              <w:t xml:space="preserve">Approved </w:t>
            </w:r>
          </w:p>
        </w:tc>
      </w:tr>
      <w:tr w:rsidRPr="002521AF" w:rsidR="00F3612F" w:rsidTr="00FC6078" w14:paraId="27F4705D"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45ED07D2" w14:textId="77777777">
            <w:pPr>
              <w:spacing w:after="160" w:line="259" w:lineRule="auto"/>
            </w:pPr>
            <w:r w:rsidRPr="002521AF">
              <w:t>Bachelor of Nursing, Adult</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3151D94F" w14:textId="77777777">
            <w:pPr>
              <w:spacing w:after="160" w:line="259" w:lineRule="auto"/>
            </w:pPr>
            <w:r w:rsidRPr="002521AF">
              <w:t>January 2020</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2C0A7342" w14:textId="77777777">
            <w:pPr>
              <w:spacing w:after="160" w:line="259" w:lineRule="auto"/>
            </w:pPr>
            <w:r w:rsidRPr="002521AF">
              <w:t xml:space="preserve">Approved </w:t>
            </w:r>
          </w:p>
        </w:tc>
      </w:tr>
      <w:tr w:rsidRPr="002521AF" w:rsidR="00F3612F" w:rsidTr="00FC6078" w14:paraId="297F2898"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67875AE7" w14:textId="77777777">
            <w:pPr>
              <w:spacing w:after="160" w:line="259" w:lineRule="auto"/>
            </w:pPr>
            <w:r w:rsidRPr="002521AF">
              <w:t>Bachelor of Nursing, Mental health</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4EB735D2" w14:textId="77777777">
            <w:pPr>
              <w:spacing w:after="160" w:line="259" w:lineRule="auto"/>
            </w:pPr>
            <w:r w:rsidRPr="002521AF">
              <w:t>January 2020</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65989453" w14:textId="77777777">
            <w:pPr>
              <w:spacing w:after="160" w:line="259" w:lineRule="auto"/>
            </w:pPr>
            <w:r w:rsidRPr="002521AF">
              <w:t xml:space="preserve">Approved </w:t>
            </w:r>
          </w:p>
        </w:tc>
      </w:tr>
      <w:tr w:rsidRPr="002521AF" w:rsidR="00F3612F" w:rsidTr="00FC6078" w14:paraId="5F7A950F"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0E450D0A" w14:textId="77777777">
            <w:pPr>
              <w:spacing w:after="160" w:line="259" w:lineRule="auto"/>
            </w:pPr>
            <w:r w:rsidRPr="002521AF">
              <w:t xml:space="preserve">Return to Practice </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0A11E67E" w14:textId="77777777">
            <w:pPr>
              <w:spacing w:after="160" w:line="259" w:lineRule="auto"/>
            </w:pPr>
            <w:r w:rsidRPr="002521AF">
              <w:t>July 2020</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6BC4298A" w14:textId="77777777">
            <w:pPr>
              <w:spacing w:after="160" w:line="259" w:lineRule="auto"/>
            </w:pPr>
            <w:r w:rsidRPr="002521AF">
              <w:t xml:space="preserve">Approved </w:t>
            </w:r>
          </w:p>
        </w:tc>
      </w:tr>
      <w:tr w:rsidRPr="002521AF" w:rsidR="00F3612F" w:rsidTr="00FC6078" w14:paraId="297FEB8B"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7CB53916" w14:textId="77777777">
            <w:pPr>
              <w:spacing w:after="160" w:line="259" w:lineRule="auto"/>
            </w:pPr>
            <w:proofErr w:type="spellStart"/>
            <w:r w:rsidRPr="002521AF">
              <w:t>PgCert</w:t>
            </w:r>
            <w:proofErr w:type="spellEnd"/>
            <w:r w:rsidRPr="002521AF">
              <w:t xml:space="preserve"> Independent Prescribing, V300</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4F5BFCA0" w14:textId="77777777">
            <w:pPr>
              <w:spacing w:after="160" w:line="259" w:lineRule="auto"/>
            </w:pPr>
            <w:r w:rsidRPr="002521AF">
              <w:t>June 2021</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16F754E1" w14:textId="77777777">
            <w:pPr>
              <w:spacing w:after="160" w:line="259" w:lineRule="auto"/>
            </w:pPr>
            <w:r w:rsidRPr="002521AF">
              <w:t xml:space="preserve">Approved </w:t>
            </w:r>
          </w:p>
        </w:tc>
      </w:tr>
      <w:tr w:rsidRPr="002521AF" w:rsidR="00F3612F" w:rsidTr="00FC6078" w14:paraId="609C8285"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2B7C08FE" w14:textId="77777777">
            <w:pPr>
              <w:spacing w:after="160" w:line="259" w:lineRule="auto"/>
            </w:pPr>
            <w:proofErr w:type="spellStart"/>
            <w:r w:rsidRPr="002521AF">
              <w:t>PgDip</w:t>
            </w:r>
            <w:proofErr w:type="spellEnd"/>
            <w:r w:rsidRPr="002521AF">
              <w:t xml:space="preserve"> Community SPQ for V100 (DN/GPN)</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5071B56A" w14:textId="77777777">
            <w:pPr>
              <w:spacing w:after="160" w:line="259" w:lineRule="auto"/>
            </w:pPr>
            <w:r w:rsidRPr="002521AF">
              <w:t>June 2021</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354985BD" w14:textId="77777777">
            <w:pPr>
              <w:spacing w:after="160" w:line="259" w:lineRule="auto"/>
            </w:pPr>
            <w:r w:rsidRPr="002521AF">
              <w:t xml:space="preserve">Approved </w:t>
            </w:r>
          </w:p>
        </w:tc>
      </w:tr>
      <w:tr w:rsidRPr="002521AF" w:rsidR="00F3612F" w:rsidTr="00FC6078" w14:paraId="22ADA1EC"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6F480081" w14:textId="77777777">
            <w:pPr>
              <w:spacing w:after="160" w:line="259" w:lineRule="auto"/>
            </w:pPr>
            <w:proofErr w:type="spellStart"/>
            <w:r w:rsidRPr="002521AF">
              <w:t>PgDip</w:t>
            </w:r>
            <w:proofErr w:type="spellEnd"/>
            <w:r w:rsidRPr="002521AF">
              <w:t xml:space="preserve"> SCPHN for V100</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38484D0D" w14:textId="77777777">
            <w:pPr>
              <w:spacing w:after="160" w:line="259" w:lineRule="auto"/>
            </w:pPr>
            <w:r w:rsidRPr="002521AF">
              <w:t>June 2021</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48C0ACAF" w14:textId="77777777">
            <w:pPr>
              <w:spacing w:after="160" w:line="259" w:lineRule="auto"/>
            </w:pPr>
            <w:r w:rsidRPr="002521AF">
              <w:t xml:space="preserve">Approved </w:t>
            </w:r>
          </w:p>
        </w:tc>
      </w:tr>
      <w:tr w:rsidRPr="002521AF" w:rsidR="00F3612F" w:rsidTr="00FC6078" w14:paraId="3C29D661"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7A29A73C" w14:textId="77777777">
            <w:pPr>
              <w:spacing w:after="160" w:line="259" w:lineRule="auto"/>
            </w:pPr>
            <w:r w:rsidRPr="002521AF">
              <w:t>MSc Community and Primary Care SPQ (DN/GPN)</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2B019419" w14:textId="77777777">
            <w:pPr>
              <w:spacing w:after="160" w:line="259" w:lineRule="auto"/>
            </w:pPr>
            <w:r w:rsidRPr="002521AF">
              <w:t>February 2024</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769B3AC0" w14:textId="77777777">
            <w:pPr>
              <w:spacing w:after="160" w:line="259" w:lineRule="auto"/>
            </w:pPr>
            <w:r w:rsidRPr="002521AF">
              <w:t xml:space="preserve">Not Approved </w:t>
            </w:r>
          </w:p>
        </w:tc>
      </w:tr>
      <w:tr w:rsidRPr="002521AF" w:rsidR="00F3612F" w:rsidTr="00FC6078" w14:paraId="6847BE8E" w14:textId="77777777">
        <w:tc>
          <w:tcPr>
            <w:tcW w:w="5240"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2C12202E" w14:textId="77777777">
            <w:pPr>
              <w:spacing w:after="160" w:line="259" w:lineRule="auto"/>
            </w:pPr>
            <w:r w:rsidRPr="002521AF">
              <w:t>MSc Specialist Community Public Health Nursing</w:t>
            </w:r>
          </w:p>
        </w:tc>
        <w:tc>
          <w:tcPr>
            <w:tcW w:w="184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4E694F7D" w14:textId="77777777">
            <w:pPr>
              <w:spacing w:after="160" w:line="259" w:lineRule="auto"/>
            </w:pPr>
            <w:r w:rsidRPr="002521AF">
              <w:t>March 2024</w:t>
            </w:r>
          </w:p>
        </w:tc>
        <w:tc>
          <w:tcPr>
            <w:tcW w:w="1933" w:type="dxa"/>
            <w:tcBorders>
              <w:top w:val="single" w:color="auto" w:sz="4" w:space="0"/>
              <w:left w:val="single" w:color="auto" w:sz="4" w:space="0"/>
              <w:bottom w:val="single" w:color="auto" w:sz="4" w:space="0"/>
              <w:right w:val="single" w:color="auto" w:sz="4" w:space="0"/>
            </w:tcBorders>
            <w:hideMark/>
          </w:tcPr>
          <w:p w:rsidRPr="002521AF" w:rsidR="00F3612F" w:rsidP="00FC6078" w:rsidRDefault="00F3612F" w14:paraId="391B52E4" w14:textId="77777777">
            <w:pPr>
              <w:spacing w:after="160" w:line="259" w:lineRule="auto"/>
            </w:pPr>
            <w:r w:rsidRPr="002521AF">
              <w:t>Approved</w:t>
            </w:r>
          </w:p>
        </w:tc>
      </w:tr>
    </w:tbl>
    <w:p w:rsidRPr="002521AF" w:rsidR="00F3612F" w:rsidP="00F3612F" w:rsidRDefault="00F3612F" w14:paraId="2366439A" w14:textId="77777777"/>
    <w:p w:rsidRPr="002521AF" w:rsidR="00F3612F" w:rsidP="00F3612F" w:rsidRDefault="00F3612F" w14:paraId="253C21A5" w14:textId="77777777">
      <w:pPr>
        <w:rPr>
          <w:b/>
          <w:bCs/>
        </w:rPr>
      </w:pPr>
      <w:r w:rsidRPr="002521AF">
        <w:rPr>
          <w:b/>
          <w:bCs/>
        </w:rPr>
        <w:t xml:space="preserve">In summary, the nursing faculty can present abundant evidence to challenge and contextualize any executive judgements that the nursing </w:t>
      </w:r>
      <w:proofErr w:type="spellStart"/>
      <w:r w:rsidRPr="002521AF">
        <w:rPr>
          <w:b/>
          <w:bCs/>
        </w:rPr>
        <w:t>programme</w:t>
      </w:r>
      <w:proofErr w:type="spellEnd"/>
      <w:r w:rsidRPr="002521AF">
        <w:rPr>
          <w:b/>
          <w:bCs/>
        </w:rPr>
        <w:t xml:space="preserve"> should be closed on grounds related to performance in any of the following areas:</w:t>
      </w:r>
    </w:p>
    <w:p w:rsidRPr="002521AF" w:rsidR="00F3612F" w:rsidP="00F3612F" w:rsidRDefault="00F3612F" w14:paraId="0EE38159" w14:textId="77777777">
      <w:pPr>
        <w:numPr>
          <w:ilvl w:val="0"/>
          <w:numId w:val="18"/>
        </w:numPr>
        <w:spacing w:line="259" w:lineRule="auto"/>
        <w:rPr>
          <w:b/>
          <w:bCs/>
        </w:rPr>
      </w:pPr>
      <w:r w:rsidRPr="002521AF">
        <w:rPr>
          <w:b/>
          <w:bCs/>
        </w:rPr>
        <w:t>quality of teaching (UG and PG)</w:t>
      </w:r>
    </w:p>
    <w:p w:rsidRPr="002521AF" w:rsidR="00F3612F" w:rsidP="00F3612F" w:rsidRDefault="00F3612F" w14:paraId="48E5F4F8" w14:textId="77777777">
      <w:pPr>
        <w:numPr>
          <w:ilvl w:val="0"/>
          <w:numId w:val="18"/>
        </w:numPr>
        <w:spacing w:line="259" w:lineRule="auto"/>
        <w:rPr>
          <w:b/>
          <w:bCs/>
        </w:rPr>
      </w:pPr>
      <w:r w:rsidRPr="002521AF">
        <w:rPr>
          <w:b/>
          <w:bCs/>
        </w:rPr>
        <w:t>quality of student support (UG and PG)</w:t>
      </w:r>
    </w:p>
    <w:p w:rsidRPr="002521AF" w:rsidR="00F3612F" w:rsidP="00F3612F" w:rsidRDefault="00F3612F" w14:paraId="38F3AC6E" w14:textId="77777777">
      <w:pPr>
        <w:numPr>
          <w:ilvl w:val="0"/>
          <w:numId w:val="18"/>
        </w:numPr>
        <w:spacing w:line="259" w:lineRule="auto"/>
        <w:rPr>
          <w:b/>
          <w:bCs/>
        </w:rPr>
      </w:pPr>
      <w:r w:rsidRPr="002521AF">
        <w:rPr>
          <w:b/>
          <w:bCs/>
        </w:rPr>
        <w:t>quality of student experience</w:t>
      </w:r>
    </w:p>
    <w:p w:rsidRPr="002521AF" w:rsidR="00F3612F" w:rsidP="00F3612F" w:rsidRDefault="00F3612F" w14:paraId="772AC5BC" w14:textId="77777777">
      <w:pPr>
        <w:numPr>
          <w:ilvl w:val="0"/>
          <w:numId w:val="18"/>
        </w:numPr>
        <w:spacing w:line="259" w:lineRule="auto"/>
        <w:rPr>
          <w:b/>
          <w:bCs/>
        </w:rPr>
      </w:pPr>
      <w:r w:rsidRPr="002521AF">
        <w:rPr>
          <w:b/>
          <w:bCs/>
        </w:rPr>
        <w:t xml:space="preserve">quality of </w:t>
      </w:r>
      <w:proofErr w:type="spellStart"/>
      <w:r w:rsidRPr="002521AF">
        <w:rPr>
          <w:b/>
          <w:bCs/>
        </w:rPr>
        <w:t>programme</w:t>
      </w:r>
      <w:proofErr w:type="spellEnd"/>
      <w:r w:rsidRPr="002521AF">
        <w:rPr>
          <w:b/>
          <w:bCs/>
        </w:rPr>
        <w:t xml:space="preserve"> design (as determined by the NMC)</w:t>
      </w:r>
    </w:p>
    <w:p w:rsidRPr="002521AF" w:rsidR="00F3612F" w:rsidP="00F3612F" w:rsidRDefault="00F3612F" w14:paraId="3EF0ABF7" w14:textId="77777777">
      <w:pPr>
        <w:numPr>
          <w:ilvl w:val="0"/>
          <w:numId w:val="18"/>
        </w:numPr>
        <w:spacing w:line="259" w:lineRule="auto"/>
        <w:rPr>
          <w:b/>
          <w:bCs/>
        </w:rPr>
      </w:pPr>
      <w:r w:rsidRPr="002521AF">
        <w:rPr>
          <w:b/>
          <w:bCs/>
        </w:rPr>
        <w:t>tariffs (benchmarked against RG institutions)</w:t>
      </w:r>
    </w:p>
    <w:p w:rsidRPr="002521AF" w:rsidR="00F3612F" w:rsidP="00F3612F" w:rsidRDefault="00F3612F" w14:paraId="32020783" w14:textId="77777777">
      <w:pPr>
        <w:numPr>
          <w:ilvl w:val="0"/>
          <w:numId w:val="18"/>
        </w:numPr>
        <w:spacing w:line="259" w:lineRule="auto"/>
        <w:rPr>
          <w:b/>
          <w:bCs/>
        </w:rPr>
      </w:pPr>
      <w:r w:rsidRPr="002521AF">
        <w:rPr>
          <w:b/>
          <w:bCs/>
        </w:rPr>
        <w:t>number of enrollments (in and post COVID)</w:t>
      </w:r>
    </w:p>
    <w:p w:rsidRPr="002521AF" w:rsidR="00F3612F" w:rsidP="00F3612F" w:rsidRDefault="00F3612F" w14:paraId="12E6EBD5" w14:textId="77777777">
      <w:pPr>
        <w:numPr>
          <w:ilvl w:val="0"/>
          <w:numId w:val="18"/>
        </w:numPr>
        <w:spacing w:line="259" w:lineRule="auto"/>
        <w:rPr>
          <w:b/>
          <w:bCs/>
        </w:rPr>
      </w:pPr>
      <w:r w:rsidRPr="002521AF">
        <w:rPr>
          <w:b/>
          <w:bCs/>
        </w:rPr>
        <w:t>research environment</w:t>
      </w:r>
    </w:p>
    <w:p w:rsidRPr="002521AF" w:rsidR="00F3612F" w:rsidP="00F3612F" w:rsidRDefault="00F3612F" w14:paraId="3FF2098B" w14:textId="77777777">
      <w:pPr>
        <w:numPr>
          <w:ilvl w:val="0"/>
          <w:numId w:val="18"/>
        </w:numPr>
        <w:spacing w:line="259" w:lineRule="auto"/>
        <w:rPr>
          <w:b/>
          <w:bCs/>
        </w:rPr>
      </w:pPr>
      <w:r w:rsidRPr="002521AF">
        <w:rPr>
          <w:b/>
          <w:bCs/>
        </w:rPr>
        <w:t xml:space="preserve">successful research grant applications </w:t>
      </w:r>
    </w:p>
    <w:p w:rsidRPr="002521AF" w:rsidR="00F3612F" w:rsidP="00F3612F" w:rsidRDefault="00F3612F" w14:paraId="4364F80E" w14:textId="77777777"/>
    <w:p w:rsidRPr="006D4800" w:rsidR="00F3612F" w:rsidP="00F3612F" w:rsidRDefault="00F3612F" w14:paraId="138D13C5" w14:textId="77777777"/>
    <w:p w:rsidRPr="00246215" w:rsidR="00F3612F" w:rsidP="00F3612F" w:rsidRDefault="00F3612F" w14:paraId="263C2883" w14:textId="77777777">
      <w:pPr>
        <w:pStyle w:val="Heading2"/>
      </w:pPr>
      <w:r>
        <w:t>MATHS</w:t>
      </w:r>
    </w:p>
    <w:p w:rsidRPr="00246215" w:rsidR="00F3612F" w:rsidP="00F3612F" w:rsidRDefault="00F3612F" w14:paraId="6CEAE90D" w14:textId="77777777"/>
    <w:p w:rsidRPr="00246215" w:rsidR="00F3612F" w:rsidP="00F3612F" w:rsidRDefault="00F3612F" w14:paraId="0AFB9229" w14:textId="77777777">
      <w:pPr>
        <w:numPr>
          <w:ilvl w:val="0"/>
          <w:numId w:val="19"/>
        </w:numPr>
        <w:spacing w:line="259" w:lineRule="auto"/>
      </w:pPr>
      <w:r w:rsidRPr="00246215">
        <w:t xml:space="preserve">“In reaching these proposals, a range of evidence including research, educational and financial performance has been collected and </w:t>
      </w:r>
      <w:proofErr w:type="spellStart"/>
      <w:r w:rsidRPr="00246215">
        <w:t>scrutinised</w:t>
      </w:r>
      <w:proofErr w:type="spellEnd"/>
      <w:r w:rsidRPr="00246215">
        <w:t>, and different scenarios modelled.” Please share the sources of evidence. Please indicate any sources of evidence that were considered and excluded, explaining why. Please share the evidence itself. Please share the scenarios modelled. Please share the detail of the models. Please share the basis on which model parameters were selected and indicate the range of uncertainty for the parameters and outputs.</w:t>
      </w:r>
    </w:p>
    <w:p w:rsidRPr="00246215" w:rsidR="00F3612F" w:rsidP="00F3612F" w:rsidRDefault="00F3612F" w14:paraId="7022DAE0" w14:textId="77777777">
      <w:pPr>
        <w:numPr>
          <w:ilvl w:val="0"/>
          <w:numId w:val="19"/>
        </w:numPr>
        <w:spacing w:line="259" w:lineRule="auto"/>
      </w:pPr>
      <w:r w:rsidRPr="00246215">
        <w:t>What plans are made if some of the UEB’s assumptions and models prove incorrect? If CU’s reputation, ranking, REF, &amp;c fall as a result (or in spite) of these changes, what will be done?</w:t>
      </w:r>
    </w:p>
    <w:p w:rsidRPr="00246215" w:rsidR="00F3612F" w:rsidP="00F3612F" w:rsidRDefault="00F3612F" w14:paraId="0433B51F" w14:textId="77777777">
      <w:pPr>
        <w:numPr>
          <w:ilvl w:val="0"/>
          <w:numId w:val="19"/>
        </w:numPr>
        <w:spacing w:line="259" w:lineRule="auto"/>
      </w:pPr>
      <w:r w:rsidRPr="00246215">
        <w:t>How much was spent on “Potential Futures” video project? How much on the new branding? On recruiting external new members of UEB?</w:t>
      </w:r>
    </w:p>
    <w:p w:rsidRPr="00246215" w:rsidR="00F3612F" w:rsidP="00F3612F" w:rsidRDefault="00F3612F" w14:paraId="4EB80F8C" w14:textId="77777777">
      <w:pPr>
        <w:numPr>
          <w:ilvl w:val="0"/>
          <w:numId w:val="19"/>
        </w:numPr>
        <w:spacing w:line="259" w:lineRule="auto"/>
      </w:pPr>
      <w:r w:rsidRPr="00246215">
        <w:t xml:space="preserve">What is the financial cost of this restructuring, both implementing and sustaining additional levels of administration? </w:t>
      </w:r>
    </w:p>
    <w:p w:rsidRPr="00246215" w:rsidR="00F3612F" w:rsidP="00F3612F" w:rsidRDefault="00F3612F" w14:paraId="06394AED" w14:textId="77777777">
      <w:pPr>
        <w:numPr>
          <w:ilvl w:val="0"/>
          <w:numId w:val="19"/>
        </w:numPr>
        <w:spacing w:line="259" w:lineRule="auto"/>
      </w:pPr>
      <w:r w:rsidRPr="00246215">
        <w:t xml:space="preserve">Will this extra layer of administration impact the </w:t>
      </w:r>
      <w:proofErr w:type="spellStart"/>
      <w:r w:rsidRPr="00246215">
        <w:t>uni’s</w:t>
      </w:r>
      <w:proofErr w:type="spellEnd"/>
      <w:r w:rsidRPr="00246215">
        <w:t xml:space="preserve"> ability to respond in an agile and responsive manner to changing trends in HE in the UK?</w:t>
      </w:r>
    </w:p>
    <w:p w:rsidRPr="00246215" w:rsidR="00F3612F" w:rsidP="00F3612F" w:rsidRDefault="00F3612F" w14:paraId="5EFC0A23" w14:textId="77777777">
      <w:pPr>
        <w:numPr>
          <w:ilvl w:val="0"/>
          <w:numId w:val="19"/>
        </w:numPr>
        <w:spacing w:line="259" w:lineRule="auto"/>
      </w:pPr>
      <w:r w:rsidRPr="00246215">
        <w:t>What is the reputational cost of this restructuring, both on implementation and sustained?</w:t>
      </w:r>
    </w:p>
    <w:p w:rsidRPr="00246215" w:rsidR="00F3612F" w:rsidP="00F3612F" w:rsidRDefault="00F3612F" w14:paraId="061DC8B8" w14:textId="77777777">
      <w:pPr>
        <w:numPr>
          <w:ilvl w:val="0"/>
          <w:numId w:val="19"/>
        </w:numPr>
        <w:spacing w:line="259" w:lineRule="auto"/>
      </w:pPr>
      <w:r w:rsidRPr="00246215">
        <w:t>What is the anticipated reduction in student admissions as a result of these announcements?</w:t>
      </w:r>
    </w:p>
    <w:p w:rsidRPr="00246215" w:rsidR="00F3612F" w:rsidP="00F3612F" w:rsidRDefault="00F3612F" w14:paraId="3FA9F2D1" w14:textId="77777777">
      <w:pPr>
        <w:numPr>
          <w:ilvl w:val="0"/>
          <w:numId w:val="19"/>
        </w:numPr>
        <w:spacing w:line="259" w:lineRule="auto"/>
      </w:pPr>
      <w:r w:rsidRPr="00246215">
        <w:t>What scale of future cuts are being planned for PS staff and central admin? Given that the UEB states that it is aiming to reduce costs of academic staff by tens of millions of pounds, what is the total financial goal?</w:t>
      </w:r>
    </w:p>
    <w:p w:rsidRPr="00246215" w:rsidR="00F3612F" w:rsidP="00F3612F" w:rsidRDefault="00F3612F" w14:paraId="75D509B3" w14:textId="77777777">
      <w:pPr>
        <w:numPr>
          <w:ilvl w:val="0"/>
          <w:numId w:val="19"/>
        </w:numPr>
        <w:spacing w:line="259" w:lineRule="auto"/>
      </w:pPr>
      <w:r w:rsidRPr="00246215">
        <w:t xml:space="preserve">How many members of the UEB will resign over the decisions and management they participated in historically that led the university to this situation? For example, the over-reliance on international students has been commented on in past </w:t>
      </w:r>
      <w:proofErr w:type="spellStart"/>
      <w:r w:rsidRPr="00246215">
        <w:t>maths</w:t>
      </w:r>
      <w:proofErr w:type="spellEnd"/>
      <w:r w:rsidRPr="00246215">
        <w:t xml:space="preserve"> staff meetings as a vulnerability; our lack of resilience was obvious years ago.</w:t>
      </w:r>
    </w:p>
    <w:p w:rsidRPr="00246215" w:rsidR="00F3612F" w:rsidP="00F3612F" w:rsidRDefault="00F3612F" w14:paraId="08E206B3" w14:textId="77777777">
      <w:pPr>
        <w:numPr>
          <w:ilvl w:val="0"/>
          <w:numId w:val="19"/>
        </w:numPr>
        <w:spacing w:line="259" w:lineRule="auto"/>
      </w:pPr>
      <w:r w:rsidRPr="00246215">
        <w:t>How much financial data comes from SAP concur, which is known to give misleading or incorrect financial reports?</w:t>
      </w:r>
    </w:p>
    <w:p w:rsidRPr="00246215" w:rsidR="00F3612F" w:rsidP="00F3612F" w:rsidRDefault="00F3612F" w14:paraId="6227BF71" w14:textId="77777777">
      <w:pPr>
        <w:numPr>
          <w:ilvl w:val="0"/>
          <w:numId w:val="19"/>
        </w:numPr>
        <w:spacing w:line="259" w:lineRule="auto"/>
      </w:pPr>
      <w:r w:rsidRPr="00246215">
        <w:t>Why does the UEB spend ~2 FTE salary on travel annually? Allemann specifically spends on average 40k£/a, which could be an early career salary, and his efforts have not prevented the vast decline of international enrolments the university is now using to justify these cuts.</w:t>
      </w:r>
    </w:p>
    <w:p w:rsidRPr="00246215" w:rsidR="00F3612F" w:rsidP="00F3612F" w:rsidRDefault="00F3612F" w14:paraId="29E837A8" w14:textId="77777777">
      <w:pPr>
        <w:numPr>
          <w:ilvl w:val="0"/>
          <w:numId w:val="19"/>
        </w:numPr>
        <w:spacing w:line="259" w:lineRule="auto"/>
      </w:pPr>
      <w:r w:rsidRPr="00246215">
        <w:rPr>
          <w:b/>
          <w:bCs/>
        </w:rPr>
        <w:t>Why do we decline to make assumptions about future additional income, but we do make assumptions about future pedagogical methods and assistance which make future SSRs sustainable?</w:t>
      </w:r>
      <w:r w:rsidRPr="00246215">
        <w:t xml:space="preserve"> For example comparing the conservative estimates of “3. Financial and market context” contrasted with the ones about “pedagogical and technological innovation”.</w:t>
      </w:r>
    </w:p>
    <w:p w:rsidRPr="00246215" w:rsidR="00F3612F" w:rsidP="00F3612F" w:rsidRDefault="00F3612F" w14:paraId="4CABE732" w14:textId="77777777">
      <w:pPr>
        <w:numPr>
          <w:ilvl w:val="0"/>
          <w:numId w:val="19"/>
        </w:numPr>
        <w:spacing w:line="259" w:lineRule="auto"/>
      </w:pPr>
      <w:r w:rsidRPr="00246215">
        <w:t>On what basis were non-impacted school given this status? What background and context do these Schools operate in? What SSRs do these Schools work to? What specific criteria were used?</w:t>
      </w:r>
    </w:p>
    <w:p w:rsidRPr="00246215" w:rsidR="00F3612F" w:rsidP="00F3612F" w:rsidRDefault="00F3612F" w14:paraId="79D147B8" w14:textId="77777777">
      <w:pPr>
        <w:numPr>
          <w:ilvl w:val="0"/>
          <w:numId w:val="19"/>
        </w:numPr>
        <w:spacing w:line="259" w:lineRule="auto"/>
      </w:pPr>
      <w:r w:rsidRPr="00246215">
        <w:t>Have the UEB completed mandatory training on Research Integrity, Line Management, Welsh Language Awareness, EDI, Fire Safety,. E.g., direction from the UEB seems to suggest we should be gaming publications for the sake of QS rankings; certainly the manner in which these cuts have been announced is not in line with line management training guidelines and may violate dignity at work policies; so on.</w:t>
      </w:r>
    </w:p>
    <w:p w:rsidRPr="00246215" w:rsidR="00F3612F" w:rsidP="00F3612F" w:rsidRDefault="00F3612F" w14:paraId="6CB966E3" w14:textId="77777777">
      <w:pPr>
        <w:numPr>
          <w:ilvl w:val="0"/>
          <w:numId w:val="19"/>
        </w:numPr>
        <w:spacing w:line="259" w:lineRule="auto"/>
      </w:pPr>
      <w:r w:rsidRPr="00246215">
        <w:t>Does the UEB have a target for our optimal level of long-term free cash reserves? If so, what is it?</w:t>
      </w:r>
    </w:p>
    <w:p w:rsidRPr="00246215" w:rsidR="00F3612F" w:rsidP="00F3612F" w:rsidRDefault="00F3612F" w14:paraId="1FACF4D9" w14:textId="77777777">
      <w:pPr>
        <w:numPr>
          <w:ilvl w:val="0"/>
          <w:numId w:val="19"/>
        </w:numPr>
        <w:spacing w:line="259" w:lineRule="auto"/>
      </w:pPr>
      <w:r w:rsidRPr="00246215">
        <w:t>Why is the planned redundancy stated in terms of FTE rather than M£, if the goal is primarily financial? The potential cost of 400 FTE can change by a factor of 3 depending on how people are selected. Will salary level be used as a basis for determining redundancy?</w:t>
      </w:r>
    </w:p>
    <w:p w:rsidRPr="00246215" w:rsidR="00F3612F" w:rsidP="00F3612F" w:rsidRDefault="00F3612F" w14:paraId="4939EF57" w14:textId="77777777">
      <w:pPr>
        <w:numPr>
          <w:ilvl w:val="0"/>
          <w:numId w:val="19"/>
        </w:numPr>
        <w:spacing w:line="259" w:lineRule="auto"/>
      </w:pPr>
      <w:r w:rsidRPr="00246215">
        <w:t>Does the distribution of cuts reflect our “core academic strengths”?</w:t>
      </w:r>
    </w:p>
    <w:p w:rsidRPr="00246215" w:rsidR="00F3612F" w:rsidP="00F3612F" w:rsidRDefault="00F3612F" w14:paraId="4E9FB386" w14:textId="77777777">
      <w:pPr>
        <w:numPr>
          <w:ilvl w:val="0"/>
          <w:numId w:val="19"/>
        </w:numPr>
        <w:spacing w:line="259" w:lineRule="auto"/>
      </w:pPr>
      <w:r w:rsidRPr="00246215">
        <w:t>The university has substantial financial reserves, but the UEB has claimed that the current situation is not a reason to dip into them. What would constitute a scenario where the UEB believes they are worth using?</w:t>
      </w:r>
    </w:p>
    <w:p w:rsidRPr="00246215" w:rsidR="00F3612F" w:rsidP="00F3612F" w:rsidRDefault="00F3612F" w14:paraId="5FB6EA21" w14:textId="77777777">
      <w:pPr>
        <w:numPr>
          <w:ilvl w:val="0"/>
          <w:numId w:val="19"/>
        </w:numPr>
        <w:spacing w:line="259" w:lineRule="auto"/>
      </w:pPr>
      <w:r w:rsidRPr="00246215">
        <w:t>“Focused on putting our existing academic activities on a more sustainable footing.” It seems that the cuts will remove the footing of vast swaths of the university’s capacity for research.</w:t>
      </w:r>
    </w:p>
    <w:p w:rsidRPr="00246215" w:rsidR="00F3612F" w:rsidP="00F3612F" w:rsidRDefault="00F3612F" w14:paraId="0740D4A6" w14:textId="77777777">
      <w:pPr>
        <w:numPr>
          <w:ilvl w:val="0"/>
          <w:numId w:val="19"/>
        </w:numPr>
        <w:spacing w:line="259" w:lineRule="auto"/>
      </w:pPr>
      <w:r w:rsidRPr="00246215">
        <w:t>“Our Future, Together, but without 14% of you”. This is “exciting” in the same way that being chased by a velociraptor is, presumably, “exciting”.</w:t>
      </w:r>
    </w:p>
    <w:p w:rsidRPr="00246215" w:rsidR="00F3612F" w:rsidP="00F3612F" w:rsidRDefault="00F3612F" w14:paraId="5D2AA3EB" w14:textId="77777777">
      <w:pPr>
        <w:numPr>
          <w:ilvl w:val="0"/>
          <w:numId w:val="19"/>
        </w:numPr>
        <w:spacing w:line="259" w:lineRule="auto"/>
      </w:pPr>
      <w:r w:rsidRPr="00246215">
        <w:t xml:space="preserve">“We will create interdisciplinary, cross-School module options in areas such as ethics, sustainability and AI. We will also create more opportunities for students to undertake placements and other engagement with employers and communities. We expect these changes to support a higher quality and more consistent student experience as well as ensuring that Cardiff remains competitive in home and overseas markets. Also, in the early stages of strategy implementation, we will begin the shift towards new delivery modes, leveraging pedagogical and technological innovation, and creating the platforms for more flexible and </w:t>
      </w:r>
      <w:proofErr w:type="spellStart"/>
      <w:r w:rsidRPr="00246215">
        <w:t>modularised</w:t>
      </w:r>
      <w:proofErr w:type="spellEnd"/>
      <w:r w:rsidRPr="00246215">
        <w:t xml:space="preserve"> learning.” On what basis does UEB expect these to support higher quality student experience? On what basis does UEB believe that these goals necessitate cuts on this scale? Could this experiment in “interdisciplinary experience” be performed without closing the school of music?</w:t>
      </w:r>
    </w:p>
    <w:p w:rsidRPr="00246215" w:rsidR="00F3612F" w:rsidP="00F3612F" w:rsidRDefault="00F3612F" w14:paraId="47DF5061" w14:textId="77777777">
      <w:pPr>
        <w:numPr>
          <w:ilvl w:val="0"/>
          <w:numId w:val="19"/>
        </w:numPr>
        <w:spacing w:line="259" w:lineRule="auto"/>
      </w:pPr>
      <w:r w:rsidRPr="00246215">
        <w:t>“To support these changes we will further develop roles such as learning designers, academic developers and instructional technologists to complement and support academics in their work.” Has there been any consultation with academics about whether these “supports” are desired or would be useful, especially weighed against the 400 FTE academic staff who are being cut? Does the university understand the challenges that academics are currently facing, and how these are exacerbated by “supports” such as SAP Clarity and Learning Central?</w:t>
      </w:r>
    </w:p>
    <w:p w:rsidRPr="00246215" w:rsidR="00F3612F" w:rsidP="00F3612F" w:rsidRDefault="00F3612F" w14:paraId="5D1B6331" w14:textId="77777777">
      <w:pPr>
        <w:numPr>
          <w:ilvl w:val="0"/>
          <w:numId w:val="19"/>
        </w:numPr>
        <w:spacing w:line="259" w:lineRule="auto"/>
      </w:pPr>
      <w:r w:rsidRPr="00246215">
        <w:t>How specifically will “this deliberate move towards more innovative and interdisciplinary education, in both English and Welsh medium provision” “foster new research opportunities”? How will interdisciplinary research be supported by the elimination of some disciplines and the merging of others? With fewer academic staff and a higher SSR, who will be able to act on any new opportunities which might arise?</w:t>
      </w:r>
    </w:p>
    <w:p w:rsidRPr="00246215" w:rsidR="00F3612F" w:rsidP="00F3612F" w:rsidRDefault="00F3612F" w14:paraId="7EB9335A" w14:textId="77777777">
      <w:pPr>
        <w:numPr>
          <w:ilvl w:val="0"/>
          <w:numId w:val="19"/>
        </w:numPr>
        <w:spacing w:line="259" w:lineRule="auto"/>
      </w:pPr>
      <w:r w:rsidRPr="00246215">
        <w:t xml:space="preserve">“It will build new relationships with partners that will enhance our </w:t>
      </w:r>
      <w:proofErr w:type="spellStart"/>
      <w:r w:rsidRPr="00246215">
        <w:t>commercialisation</w:t>
      </w:r>
      <w:proofErr w:type="spellEnd"/>
      <w:r w:rsidRPr="00246215">
        <w:t>, translational research, entrepreneurship, and civic engagement”. What of pure science and undirected research, which is usually thought of as a core mission of a university, unlike “</w:t>
      </w:r>
      <w:proofErr w:type="spellStart"/>
      <w:r w:rsidRPr="00246215">
        <w:t>commercialisation</w:t>
      </w:r>
      <w:proofErr w:type="spellEnd"/>
      <w:r w:rsidRPr="00246215">
        <w:t>” or “entrepreneurship”? Which new partners, specifically, is the university aiming to attract, and what evidence does the UEB have that this approach will attract them?</w:t>
      </w:r>
    </w:p>
    <w:p w:rsidRPr="00246215" w:rsidR="00F3612F" w:rsidP="00F3612F" w:rsidRDefault="00F3612F" w14:paraId="21F3FAC2" w14:textId="77777777">
      <w:pPr>
        <w:numPr>
          <w:ilvl w:val="0"/>
          <w:numId w:val="19"/>
        </w:numPr>
        <w:spacing w:line="259" w:lineRule="auto"/>
      </w:pPr>
      <w:r w:rsidRPr="00246215">
        <w:t xml:space="preserve">Swansea University is a signatory of </w:t>
      </w:r>
      <w:proofErr w:type="spellStart"/>
      <w:r w:rsidRPr="00246215">
        <w:t>Coara</w:t>
      </w:r>
      <w:proofErr w:type="spellEnd"/>
      <w:r w:rsidRPr="00246215">
        <w:t xml:space="preserve"> - the Coalition for Advancing Research Assessment (</w:t>
      </w:r>
      <w:hyperlink w:history="1" r:id="rId5">
        <w:r w:rsidRPr="00246215">
          <w:rPr>
            <w:rStyle w:val="Hyperlink"/>
          </w:rPr>
          <w:t>https://coara.eu/agreement/the-commitments/</w:t>
        </w:r>
      </w:hyperlink>
      <w:r w:rsidRPr="00246215">
        <w:t xml:space="preserve">), which has as one of its commitments to avoid the use of rankings of research </w:t>
      </w:r>
      <w:proofErr w:type="spellStart"/>
      <w:r w:rsidRPr="00246215">
        <w:t>organisations</w:t>
      </w:r>
      <w:proofErr w:type="spellEnd"/>
      <w:r w:rsidRPr="00246215">
        <w:t xml:space="preserve"> in research assessment. Is the UEB willing to sign this initiative as well?</w:t>
      </w:r>
    </w:p>
    <w:p w:rsidRPr="00F3612F" w:rsidR="00F3612F" w:rsidP="00F3612F" w:rsidRDefault="00F3612F" w14:paraId="27E7B015" w14:textId="77777777">
      <w:pPr>
        <w:rPr>
          <w:b/>
          <w:bCs/>
        </w:rPr>
      </w:pPr>
      <w:r w:rsidRPr="00F3612F">
        <w:rPr>
          <w:b/>
          <w:bCs/>
        </w:rPr>
        <w:t>Math specific</w:t>
      </w:r>
    </w:p>
    <w:p w:rsidRPr="00246215" w:rsidR="00F3612F" w:rsidP="00F3612F" w:rsidRDefault="00F3612F" w14:paraId="7E5AD3AB" w14:textId="77777777">
      <w:pPr>
        <w:numPr>
          <w:ilvl w:val="0"/>
          <w:numId w:val="20"/>
        </w:numPr>
        <w:spacing w:line="259" w:lineRule="auto"/>
      </w:pPr>
      <w:r w:rsidRPr="00246215">
        <w:t xml:space="preserve">Who specifically is “at risk” in </w:t>
      </w:r>
      <w:proofErr w:type="spellStart"/>
      <w:r w:rsidRPr="00246215">
        <w:t>maths</w:t>
      </w:r>
      <w:proofErr w:type="spellEnd"/>
      <w:r w:rsidRPr="00246215">
        <w:t>, what specific criteria were used to select them? (Business case states 30 people in the new math division, but we are not sure who they are or why those people are the ones in math vs DatAI; our best internal count arrives at 29 people in the at risk pool.)</w:t>
      </w:r>
    </w:p>
    <w:p w:rsidRPr="00246215" w:rsidR="00F3612F" w:rsidP="00F3612F" w:rsidRDefault="00F3612F" w14:paraId="7D77303E" w14:textId="77777777">
      <w:pPr>
        <w:numPr>
          <w:ilvl w:val="0"/>
          <w:numId w:val="20"/>
        </w:numPr>
        <w:spacing w:line="259" w:lineRule="auto"/>
      </w:pPr>
      <w:r w:rsidRPr="00246215">
        <w:t>The individuals to join DatAI have been identified. Which parts of COMSC will join DatAI?</w:t>
      </w:r>
    </w:p>
    <w:p w:rsidRPr="00246215" w:rsidR="00F3612F" w:rsidP="00F3612F" w:rsidRDefault="00F3612F" w14:paraId="6082B4BB" w14:textId="77777777">
      <w:pPr>
        <w:numPr>
          <w:ilvl w:val="0"/>
          <w:numId w:val="20"/>
        </w:numPr>
        <w:spacing w:line="259" w:lineRule="auto"/>
      </w:pPr>
      <w:r w:rsidRPr="00246215">
        <w:t>In calculating the SSR, has care been taken to avoid “double counting”? Specifically, are members of staff temporarily not teaching as well as staff hired to replace their teaching both being counted.</w:t>
      </w:r>
    </w:p>
    <w:p w:rsidRPr="00246215" w:rsidR="00F3612F" w:rsidP="00F3612F" w:rsidRDefault="00F3612F" w14:paraId="115C4DAB" w14:textId="77777777">
      <w:pPr>
        <w:numPr>
          <w:ilvl w:val="0"/>
          <w:numId w:val="20"/>
        </w:numPr>
        <w:spacing w:line="259" w:lineRule="auto"/>
      </w:pPr>
      <w:r w:rsidRPr="00246215">
        <w:t xml:space="preserve">“Target SSR” for math puts us well worse than math at comparable Russell </w:t>
      </w:r>
      <w:proofErr w:type="spellStart"/>
      <w:r w:rsidRPr="00246215">
        <w:t>gp</w:t>
      </w:r>
      <w:proofErr w:type="spellEnd"/>
      <w:r w:rsidRPr="00246215">
        <w:t xml:space="preserve"> unis, based on vague assumptions that they will also adjust their SSRs going forward. What basis is used here? This seems like a gamble or race to the bottom given that SSR is one of the prime drivers of student recruitment.</w:t>
      </w:r>
    </w:p>
    <w:p w:rsidRPr="00246215" w:rsidR="00F3612F" w:rsidP="00F3612F" w:rsidRDefault="00F3612F" w14:paraId="1D1C4388" w14:textId="77777777">
      <w:pPr>
        <w:numPr>
          <w:ilvl w:val="1"/>
          <w:numId w:val="20"/>
        </w:numPr>
        <w:spacing w:line="259" w:lineRule="auto"/>
      </w:pPr>
      <w:r w:rsidRPr="00246215">
        <w:t>Even if SSRs are likely to go up everywhere, we don't know by how much. But compared to the current data in the Guardian league table, the proposal puts MATHS near the bottom of the Russell Group while COMSC stays around the median, so we can guess that this proposal will leave MATHS relatively worse off</w:t>
      </w:r>
    </w:p>
    <w:p w:rsidRPr="00246215" w:rsidR="00F3612F" w:rsidP="00F3612F" w:rsidRDefault="00F3612F" w14:paraId="60578AE7" w14:textId="77777777">
      <w:pPr>
        <w:numPr>
          <w:ilvl w:val="1"/>
          <w:numId w:val="20"/>
        </w:numPr>
        <w:spacing w:line="259" w:lineRule="auto"/>
      </w:pPr>
      <w:r w:rsidRPr="00246215">
        <w:t xml:space="preserve">SSRs in mathematics are generally lower than in computer science. Across the Russell Group, the median is that </w:t>
      </w:r>
      <w:proofErr w:type="spellStart"/>
      <w:r w:rsidRPr="00246215">
        <w:t>maths</w:t>
      </w:r>
      <w:proofErr w:type="spellEnd"/>
      <w:r w:rsidRPr="00246215">
        <w:t xml:space="preserve"> is 85% of computer science. To have </w:t>
      </w:r>
      <w:proofErr w:type="spellStart"/>
      <w:r w:rsidRPr="00246215">
        <w:t>maths</w:t>
      </w:r>
      <w:proofErr w:type="spellEnd"/>
      <w:r w:rsidRPr="00246215">
        <w:t xml:space="preserve"> higher than computer science is not aligned with sector.</w:t>
      </w:r>
    </w:p>
    <w:p w:rsidRPr="00246215" w:rsidR="00F3612F" w:rsidP="00F3612F" w:rsidRDefault="00F3612F" w14:paraId="1978993C" w14:textId="77777777">
      <w:pPr>
        <w:numPr>
          <w:ilvl w:val="1"/>
          <w:numId w:val="20"/>
        </w:numPr>
        <w:spacing w:line="259" w:lineRule="auto"/>
      </w:pPr>
      <w:r w:rsidRPr="00246215">
        <w:t>Mathematics has low non-salary costs, so a decent SSR is the main measurable thing we can offer to students.</w:t>
      </w:r>
    </w:p>
    <w:p w:rsidRPr="00246215" w:rsidR="00F3612F" w:rsidP="00F3612F" w:rsidRDefault="00F3612F" w14:paraId="429B5A0E" w14:textId="77777777">
      <w:pPr>
        <w:numPr>
          <w:ilvl w:val="1"/>
          <w:numId w:val="20"/>
        </w:numPr>
        <w:spacing w:line="259" w:lineRule="auto"/>
      </w:pPr>
      <w:r w:rsidRPr="00246215">
        <w:t>The proposed combined School is intended to promote collaboration and reduce frictions around resources, and starting off with an imbalance in staffing works against that.</w:t>
      </w:r>
    </w:p>
    <w:p w:rsidRPr="00246215" w:rsidR="00F3612F" w:rsidP="00F3612F" w:rsidRDefault="00F3612F" w14:paraId="5CDA9AF5" w14:textId="77777777">
      <w:pPr>
        <w:numPr>
          <w:ilvl w:val="0"/>
          <w:numId w:val="20"/>
        </w:numPr>
        <w:spacing w:line="259" w:lineRule="auto"/>
      </w:pPr>
      <w:r w:rsidRPr="00246215">
        <w:t>How important is our school to higher math education in Wales? Have they assessed Welsh Language provisioning when they consider SSRs? (How does level of Welsh support/provision compare across schools, and is this reflected in target SSRs?)</w:t>
      </w:r>
    </w:p>
    <w:p w:rsidRPr="00246215" w:rsidR="00F3612F" w:rsidP="00F3612F" w:rsidRDefault="00F3612F" w14:paraId="49779AF8" w14:textId="77777777">
      <w:pPr>
        <w:numPr>
          <w:ilvl w:val="0"/>
          <w:numId w:val="20"/>
        </w:numPr>
        <w:spacing w:line="259" w:lineRule="auto"/>
      </w:pPr>
      <w:r w:rsidRPr="00246215">
        <w:t>Welsh language provision in our school will be under threat</w:t>
      </w:r>
    </w:p>
    <w:p w:rsidRPr="00246215" w:rsidR="00F3612F" w:rsidP="00F3612F" w:rsidRDefault="00F3612F" w14:paraId="0C810080" w14:textId="77777777">
      <w:pPr>
        <w:numPr>
          <w:ilvl w:val="0"/>
          <w:numId w:val="20"/>
        </w:numPr>
        <w:spacing w:line="259" w:lineRule="auto"/>
      </w:pPr>
      <w:r w:rsidRPr="00246215">
        <w:t xml:space="preserve">It has been raised frequently at staff meetings that the university is under-funding mathematics, taking a higher cut of tuition than average (most?) other Russel </w:t>
      </w:r>
      <w:proofErr w:type="spellStart"/>
      <w:r w:rsidRPr="00246215">
        <w:t>Gp</w:t>
      </w:r>
      <w:proofErr w:type="spellEnd"/>
      <w:r w:rsidRPr="00246215">
        <w:t xml:space="preserve"> peers, and that as a result we have had challenges with teaching and research. Likewise increasing SSRs and lower entry standards have been forced on the school against our objections. Now the entirely foreseeable outcome of these policies is being used to justify cuts.</w:t>
      </w:r>
    </w:p>
    <w:p w:rsidRPr="00246215" w:rsidR="00F3612F" w:rsidP="00F3612F" w:rsidRDefault="00F3612F" w14:paraId="4BFCF143" w14:textId="77777777">
      <w:pPr>
        <w:numPr>
          <w:ilvl w:val="0"/>
          <w:numId w:val="20"/>
        </w:numPr>
        <w:spacing w:line="259" w:lineRule="auto"/>
      </w:pPr>
      <w:r w:rsidRPr="00246215">
        <w:t xml:space="preserve">“Across the three components in the new School, </w:t>
      </w:r>
      <w:proofErr w:type="spellStart"/>
      <w:r w:rsidRPr="00246215">
        <w:t>Student:Staff</w:t>
      </w:r>
      <w:proofErr w:type="spellEnd"/>
      <w:r w:rsidRPr="00246215">
        <w:t xml:space="preserve"> Ratios will be reset over a three-year period (25/26-27/28) at levels that are commensurate with financial sustainability, in line with the likely direction of travel of our comparators and facilitate the delivery of excellent provision.” What is the target SSR ratio of DatAI? It has no UG provision? </w:t>
      </w:r>
      <w:proofErr w:type="spellStart"/>
      <w:r w:rsidRPr="00246215">
        <w:t>Maths</w:t>
      </w:r>
      <w:proofErr w:type="spellEnd"/>
      <w:r w:rsidRPr="00246215">
        <w:t xml:space="preserve"> and </w:t>
      </w:r>
      <w:proofErr w:type="spellStart"/>
      <w:r w:rsidRPr="00246215">
        <w:t>Comsc</w:t>
      </w:r>
      <w:proofErr w:type="spellEnd"/>
      <w:r w:rsidRPr="00246215">
        <w:t xml:space="preserve"> have different target SSRs; why? The median RG university has a </w:t>
      </w:r>
      <w:proofErr w:type="spellStart"/>
      <w:r w:rsidRPr="00246215">
        <w:t>Maths</w:t>
      </w:r>
      <w:proofErr w:type="spellEnd"/>
      <w:r w:rsidRPr="00246215">
        <w:t xml:space="preserve"> SSR which is 85% of the </w:t>
      </w:r>
      <w:proofErr w:type="spellStart"/>
      <w:r w:rsidRPr="00246215">
        <w:t>Comsc</w:t>
      </w:r>
      <w:proofErr w:type="spellEnd"/>
      <w:r w:rsidRPr="00246215">
        <w:t xml:space="preserve"> SSR - clearly there is a sectoral acknowledgment that </w:t>
      </w:r>
      <w:proofErr w:type="spellStart"/>
      <w:r w:rsidRPr="00246215">
        <w:t>Maths</w:t>
      </w:r>
      <w:proofErr w:type="spellEnd"/>
      <w:r w:rsidRPr="00246215">
        <w:t xml:space="preserve"> is more staffing-intensive. How were these SSRs derived? How are the projected enrolments calculated, is there an assumption that student applications will not be affected by these cuts? Plans mention cross-disciplinary teaching; how does this interact with SSRs? Plans mention the School making a major contribution to TNE and CPD delivery. How does this interact with SSRs? Will DatAI contribute meaningfully to BSc Mathematics teaching given that staff members are focused on other educational opportunities?</w:t>
      </w:r>
    </w:p>
    <w:p w:rsidRPr="00246215" w:rsidR="00F3612F" w:rsidP="00F3612F" w:rsidRDefault="00F3612F" w14:paraId="41C06B1C" w14:textId="77777777">
      <w:pPr>
        <w:numPr>
          <w:ilvl w:val="0"/>
          <w:numId w:val="20"/>
        </w:numPr>
        <w:spacing w:line="259" w:lineRule="auto"/>
      </w:pPr>
      <w:r w:rsidRPr="00246215">
        <w:t>Mathematics has maintained a “green” financial rating by the university but “red” on teaching and research (somewhat insultingly). How are we going to improve teaching and research with less staff, less funding, and a higher SSR? Why are our positions being cut 50% when we as a school are profitable and return significant funds to central?</w:t>
      </w:r>
    </w:p>
    <w:p w:rsidRPr="00246215" w:rsidR="00F3612F" w:rsidP="00F3612F" w:rsidRDefault="00F3612F" w14:paraId="0DD9EDDD" w14:textId="77777777">
      <w:pPr>
        <w:numPr>
          <w:ilvl w:val="0"/>
          <w:numId w:val="20"/>
        </w:numPr>
        <w:spacing w:line="259" w:lineRule="auto"/>
      </w:pPr>
      <w:r w:rsidRPr="00246215">
        <w:t>What percentage of student credit hours (i.e., weighted by number of students) are provided by at risk staff? How much by not at risk staff?</w:t>
      </w:r>
    </w:p>
    <w:p w:rsidRPr="00246215" w:rsidR="00F3612F" w:rsidP="00F3612F" w:rsidRDefault="00F3612F" w14:paraId="7C86DED8" w14:textId="77777777">
      <w:pPr>
        <w:numPr>
          <w:ilvl w:val="0"/>
          <w:numId w:val="20"/>
        </w:numPr>
        <w:spacing w:line="259" w:lineRule="auto"/>
      </w:pPr>
      <w:r w:rsidRPr="00246215">
        <w:t xml:space="preserve">How, precisely, were the school “teaching” ratings by the </w:t>
      </w:r>
      <w:proofErr w:type="spellStart"/>
      <w:r w:rsidRPr="00246215">
        <w:t>uni</w:t>
      </w:r>
      <w:proofErr w:type="spellEnd"/>
      <w:r w:rsidRPr="00246215">
        <w:t xml:space="preserve"> made? What specific criteria were used? Were these consistent across all schools?</w:t>
      </w:r>
    </w:p>
    <w:p w:rsidRPr="00246215" w:rsidR="00F3612F" w:rsidP="00F3612F" w:rsidRDefault="00F3612F" w14:paraId="5D200113" w14:textId="77777777">
      <w:pPr>
        <w:numPr>
          <w:ilvl w:val="0"/>
          <w:numId w:val="20"/>
        </w:numPr>
        <w:spacing w:line="259" w:lineRule="auto"/>
      </w:pPr>
      <w:r w:rsidRPr="00246215">
        <w:t xml:space="preserve">How, precisely, were the school “research” ratings by the </w:t>
      </w:r>
      <w:proofErr w:type="spellStart"/>
      <w:r w:rsidRPr="00246215">
        <w:t>uni</w:t>
      </w:r>
      <w:proofErr w:type="spellEnd"/>
      <w:r w:rsidRPr="00246215">
        <w:t xml:space="preserve"> made? What specific criteria were used? Were these consistent across schools? Were the outcomes of recent internal REF checkpoints considered? Have recent research developments been accounted for (Department has grown and recruited many strong researchers (e.g. winner of Future Leaders Fellowship, LMS Bennet Prize winner, …) and taken in more grant money since last REF than in the entire last REF period. Was the depression of the School’s REF performance as a result of central decisions (</w:t>
      </w:r>
      <w:proofErr w:type="spellStart"/>
      <w:r w:rsidRPr="00246215">
        <w:t>eg</w:t>
      </w:r>
      <w:proofErr w:type="spellEnd"/>
      <w:r w:rsidRPr="00246215">
        <w:t>, exclusion of a star researcher from last REF by granting voluntary severance shortly before the census date) accounted for?</w:t>
      </w:r>
    </w:p>
    <w:p w:rsidRPr="00246215" w:rsidR="00F3612F" w:rsidP="00F3612F" w:rsidRDefault="00F3612F" w14:paraId="2FD61271" w14:textId="77777777">
      <w:pPr>
        <w:numPr>
          <w:ilvl w:val="0"/>
          <w:numId w:val="20"/>
        </w:numPr>
        <w:spacing w:line="259" w:lineRule="auto"/>
      </w:pPr>
      <w:r w:rsidRPr="00246215">
        <w:t xml:space="preserve">How, precisely, were the school “financial” ratings by the </w:t>
      </w:r>
      <w:proofErr w:type="spellStart"/>
      <w:r w:rsidRPr="00246215">
        <w:t>uni</w:t>
      </w:r>
      <w:proofErr w:type="spellEnd"/>
      <w:r w:rsidRPr="00246215">
        <w:t xml:space="preserve"> made? What specific criteria were used? Were these consistent across schools?</w:t>
      </w:r>
    </w:p>
    <w:p w:rsidRPr="00246215" w:rsidR="00F3612F" w:rsidP="00F3612F" w:rsidRDefault="00F3612F" w14:paraId="428E390A" w14:textId="77777777">
      <w:pPr>
        <w:numPr>
          <w:ilvl w:val="0"/>
          <w:numId w:val="20"/>
        </w:numPr>
        <w:spacing w:line="259" w:lineRule="auto"/>
        <w:rPr/>
      </w:pPr>
      <w:commentRangeStart w:id="612007169"/>
      <w:r w:rsidR="747BC3B9">
        <w:rPr/>
        <w:t xml:space="preserve">How much of the business case was written by </w:t>
      </w:r>
      <w:r w:rsidR="747BC3B9">
        <w:rPr/>
        <w:t>chatGPT</w:t>
      </w:r>
      <w:r w:rsidR="747BC3B9">
        <w:rPr/>
        <w:t xml:space="preserve"> or other AI tools?</w:t>
      </w:r>
      <w:commentRangeEnd w:id="612007169"/>
      <w:r>
        <w:rPr>
          <w:rStyle w:val="CommentReference"/>
        </w:rPr>
        <w:commentReference w:id="612007169"/>
      </w:r>
    </w:p>
    <w:p w:rsidRPr="00246215" w:rsidR="00F3612F" w:rsidP="00F3612F" w:rsidRDefault="00F3612F" w14:paraId="652F131E" w14:textId="77777777">
      <w:pPr>
        <w:numPr>
          <w:ilvl w:val="0"/>
          <w:numId w:val="20"/>
        </w:numPr>
        <w:spacing w:line="259" w:lineRule="auto"/>
      </w:pPr>
      <w:r w:rsidRPr="00246215">
        <w:t>It is being proposed that instead of COMSC and Math we have COMSC, Math, and Data Science. This is a 50% increase in degree pathways; how is this in line with the claims of implementing clearer degree pathways with less unnecessary choice?</w:t>
      </w:r>
    </w:p>
    <w:p w:rsidRPr="00246215" w:rsidR="00F3612F" w:rsidP="00F3612F" w:rsidRDefault="00F3612F" w14:paraId="59FD419C" w14:textId="77777777">
      <w:pPr>
        <w:numPr>
          <w:ilvl w:val="0"/>
          <w:numId w:val="20"/>
        </w:numPr>
        <w:spacing w:line="259" w:lineRule="auto"/>
      </w:pPr>
      <w:r w:rsidRPr="00246215">
        <w:t xml:space="preserve">The school of math has consistently warned over the last several years of the harms and challenges due to </w:t>
      </w:r>
      <w:proofErr w:type="spellStart"/>
      <w:r w:rsidRPr="00246215">
        <w:t>maximising</w:t>
      </w:r>
      <w:proofErr w:type="spellEnd"/>
      <w:r w:rsidRPr="00246215">
        <w:t xml:space="preserve"> intake. Why has the university not allowed us control over our own intake to gradually raise the intake requirements?</w:t>
      </w:r>
    </w:p>
    <w:p w:rsidRPr="00246215" w:rsidR="00F3612F" w:rsidP="00F3612F" w:rsidRDefault="00F3612F" w14:paraId="63CAE419" w14:textId="77777777">
      <w:pPr>
        <w:numPr>
          <w:ilvl w:val="0"/>
          <w:numId w:val="20"/>
        </w:numPr>
        <w:spacing w:line="259" w:lineRule="auto"/>
      </w:pPr>
      <w:r w:rsidRPr="00246215">
        <w:t>A proposal for a Data Science Academy would have been timely in 2010 or perhaps 2015. The university is chasing yesterday’s trends.</w:t>
      </w:r>
    </w:p>
    <w:p w:rsidRPr="00C92474" w:rsidR="00F3612F" w:rsidP="00F3612F" w:rsidRDefault="00F3612F" w14:paraId="799D7888" w14:textId="77777777">
      <w:pPr>
        <w:numPr>
          <w:ilvl w:val="0"/>
          <w:numId w:val="20"/>
        </w:numPr>
        <w:spacing w:line="259" w:lineRule="auto"/>
      </w:pPr>
      <w:r w:rsidRPr="00246215">
        <w:t xml:space="preserve">How does the university plan to become the “strategic hub for AI and data innovation across… the region and globally”? Does it believe it can compete with OpenAI, Google, </w:t>
      </w:r>
      <w:proofErr w:type="spellStart"/>
      <w:r w:rsidRPr="00246215">
        <w:t>DeepSeek</w:t>
      </w:r>
      <w:proofErr w:type="spellEnd"/>
      <w:r w:rsidRPr="00246215">
        <w:t>, MIT, Stanford? Oxbridge will be hard pressed to play in this space, and they are significantly better positioned than Cardiff. What model, specifically, was used to justify this plan?</w:t>
      </w:r>
    </w:p>
    <w:p w:rsidR="00F3612F" w:rsidP="00F3612F" w:rsidRDefault="00F3612F" w14:paraId="2925F75D" w14:textId="77777777">
      <w:pPr>
        <w:pStyle w:val="Heading2"/>
      </w:pPr>
      <w:r>
        <w:t>EDI Question</w:t>
      </w:r>
    </w:p>
    <w:p w:rsidRPr="00E71D71" w:rsidR="00F3612F" w:rsidP="00F3612F" w:rsidRDefault="00F3612F" w14:paraId="308F6B4D" w14:textId="77777777">
      <w:r w:rsidRPr="00E71D71">
        <w:t>- Our analysis reveals that this restructuring is having a disproportional effect on ethnic minority colleagues. What steps are senior management going to take to reduce this impact?</w:t>
      </w:r>
    </w:p>
    <w:p w:rsidR="00F3612F" w:rsidP="00F3612F" w:rsidRDefault="00F3612F" w14:paraId="09142B83" w14:textId="77777777">
      <w:pPr>
        <w:rPr>
          <w:b/>
          <w:bCs/>
        </w:rPr>
      </w:pPr>
      <w:r>
        <w:rPr>
          <w:b/>
          <w:bCs/>
        </w:rPr>
        <w:t>Data</w:t>
      </w:r>
    </w:p>
    <w:p w:rsidRPr="00CC4F7F" w:rsidR="00F3612F" w:rsidP="00F3612F" w:rsidRDefault="00F3612F" w14:paraId="65D5FF74" w14:textId="77777777">
      <w:r w:rsidRPr="00CC4F7F">
        <w:rPr>
          <w:b/>
          <w:bCs/>
        </w:rPr>
        <w:t xml:space="preserve">Likelihood of being put at risk of redundancy, in relation to </w:t>
      </w:r>
      <w:r w:rsidRPr="00CC4F7F">
        <w:rPr>
          <w:b/>
          <w:bCs/>
          <w:u w:val="single"/>
        </w:rPr>
        <w:t>ethnicity</w:t>
      </w:r>
      <w:r w:rsidRPr="00CC4F7F">
        <w:rPr>
          <w:b/>
          <w:bCs/>
        </w:rPr>
        <w:t>.</w:t>
      </w:r>
      <w:r w:rsidRPr="00CC4F7F">
        <w:t> </w:t>
      </w:r>
    </w:p>
    <w:p w:rsidRPr="00CC4F7F" w:rsidR="00F3612F" w:rsidP="00F3612F" w:rsidRDefault="00F3612F" w14:paraId="5DB5EE30" w14:textId="77777777">
      <w:r w:rsidRPr="00CC4F7F">
        <w:rPr>
          <w:b/>
          <w:bCs/>
        </w:rPr>
        <w:t>Comparison of raw data</w:t>
      </w:r>
      <w:r w:rsidRPr="00CC4F7F">
        <w:t> </w:t>
      </w:r>
    </w:p>
    <w:p w:rsidRPr="00CC4F7F" w:rsidR="00F3612F" w:rsidP="00F3612F" w:rsidRDefault="00F3612F" w14:paraId="277F9A9B" w14:textId="77777777">
      <w:r w:rsidRPr="00CC4F7F">
        <w:rPr>
          <w:b/>
          <w:bCs/>
        </w:rPr>
        <w:t>BAME</w:t>
      </w:r>
      <w:r w:rsidRPr="00CC4F7F">
        <w:t xml:space="preserve"> members of staff were significantly more likely to be put at risk of redundancy, compared to </w:t>
      </w:r>
      <w:r w:rsidRPr="00CC4F7F">
        <w:rPr>
          <w:b/>
          <w:bCs/>
        </w:rPr>
        <w:t>white</w:t>
      </w:r>
      <w:r w:rsidRPr="00CC4F7F">
        <w:t xml:space="preserve"> members of staff. </w:t>
      </w:r>
    </w:p>
    <w:p w:rsidR="00F3612F" w:rsidP="00F3612F" w:rsidRDefault="00F3612F" w14:paraId="655AE6C0" w14:textId="77777777">
      <w:r w:rsidRPr="00CC4F7F">
        <w:rPr>
          <w:noProof/>
        </w:rPr>
        <w:drawing>
          <wp:inline distT="0" distB="0" distL="0" distR="0" wp14:anchorId="1B291441" wp14:editId="11FAC73A">
            <wp:extent cx="4114488" cy="2838507"/>
            <wp:effectExtent l="0" t="0" r="635" b="0"/>
            <wp:docPr id="1577881626" name="Picture 4" descr="A graph of ethnicities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graph of ethnicities with text&#10;&#10;Description automatically generated"/>
                    <pic:cNvPicPr>
                      <a:picLocks noChangeAspect="1" noChangeArrowheads="1"/>
                    </pic:cNvPicPr>
                  </pic:nvPicPr>
                  <pic:blipFill rotWithShape="1">
                    <a:blip r:embed="rId6">
                      <a:extLst>
                        <a:ext uri="{28A0092B-C50C-407E-A947-70E740481C1C}">
                          <a14:useLocalDpi xmlns:a14="http://schemas.microsoft.com/office/drawing/2010/main" val="0"/>
                        </a:ext>
                      </a:extLst>
                    </a:blip>
                    <a:srcRect t="5028" b="7829"/>
                    <a:stretch/>
                  </pic:blipFill>
                  <pic:spPr bwMode="auto">
                    <a:xfrm>
                      <a:off x="0" y="0"/>
                      <a:ext cx="4114800" cy="2838723"/>
                    </a:xfrm>
                    <a:prstGeom prst="rect">
                      <a:avLst/>
                    </a:prstGeom>
                    <a:noFill/>
                    <a:ln>
                      <a:noFill/>
                    </a:ln>
                    <a:extLst>
                      <a:ext uri="{53640926-AAD7-44D8-BBD7-CCE9431645EC}">
                        <a14:shadowObscured xmlns:a14="http://schemas.microsoft.com/office/drawing/2010/main"/>
                      </a:ext>
                    </a:extLst>
                  </pic:spPr>
                </pic:pic>
              </a:graphicData>
            </a:graphic>
          </wp:inline>
        </w:drawing>
      </w:r>
      <w:r w:rsidRPr="00CC4F7F">
        <w:t> </w:t>
      </w:r>
    </w:p>
    <w:p w:rsidRPr="00CC4F7F" w:rsidR="00F3612F" w:rsidP="00F3612F" w:rsidRDefault="00F3612F" w14:paraId="6B5347A9" w14:textId="77777777">
      <w:r w:rsidRPr="00CC4F7F">
        <w:rPr>
          <w:b/>
          <w:bCs/>
        </w:rPr>
        <w:t xml:space="preserve">Binomial </w:t>
      </w:r>
      <w:proofErr w:type="spellStart"/>
      <w:r w:rsidRPr="00CC4F7F">
        <w:rPr>
          <w:b/>
          <w:bCs/>
        </w:rPr>
        <w:t>Generalised</w:t>
      </w:r>
      <w:proofErr w:type="spellEnd"/>
      <w:r w:rsidRPr="00CC4F7F">
        <w:rPr>
          <w:b/>
          <w:bCs/>
        </w:rPr>
        <w:t xml:space="preserve"> Linear Model (GLM)</w:t>
      </w:r>
      <w:r w:rsidRPr="00CC4F7F">
        <w:t> </w:t>
      </w:r>
    </w:p>
    <w:p w:rsidRPr="00CC4F7F" w:rsidR="00F3612F" w:rsidP="00F3612F" w:rsidRDefault="00F3612F" w14:paraId="74F11E85" w14:textId="77777777">
      <w:r w:rsidRPr="00CC4F7F">
        <w:t xml:space="preserve">There was highly significant variation between the four ethnicity categories, in the probability of being at risk of redundancy (Likelihood ratio test; Chi-squared = 94.027, </w:t>
      </w:r>
      <w:proofErr w:type="spellStart"/>
      <w:r w:rsidRPr="00CC4F7F">
        <w:t>d.f.</w:t>
      </w:r>
      <w:proofErr w:type="spellEnd"/>
      <w:r w:rsidRPr="00CC4F7F">
        <w:t xml:space="preserve"> = 3, P &lt; 0.0001). </w:t>
      </w:r>
    </w:p>
    <w:p w:rsidRPr="00CC4F7F" w:rsidR="00F3612F" w:rsidP="00F3612F" w:rsidRDefault="00F3612F" w14:paraId="612CC588" w14:textId="77777777">
      <w:r w:rsidRPr="00CC4F7F">
        <w:rPr>
          <w:noProof/>
        </w:rPr>
        <w:drawing>
          <wp:inline distT="0" distB="0" distL="0" distR="0" wp14:anchorId="5CB9A5BB" wp14:editId="5917D079">
            <wp:extent cx="4152738" cy="2929890"/>
            <wp:effectExtent l="0" t="0" r="635" b="3810"/>
            <wp:docPr id="1249777669" name="Picture 3" descr="A graph with black and white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 graph with black and white lines&#10;&#10;Description automatically generated with medium confidence"/>
                    <pic:cNvPicPr>
                      <a:picLocks noChangeAspect="1" noChangeArrowheads="1"/>
                    </pic:cNvPicPr>
                  </pic:nvPicPr>
                  <pic:blipFill rotWithShape="1">
                    <a:blip r:embed="rId7">
                      <a:extLst>
                        <a:ext uri="{28A0092B-C50C-407E-A947-70E740481C1C}">
                          <a14:useLocalDpi xmlns:a14="http://schemas.microsoft.com/office/drawing/2010/main" val="0"/>
                        </a:ext>
                      </a:extLst>
                    </a:blip>
                    <a:srcRect t="10055"/>
                    <a:stretch/>
                  </pic:blipFill>
                  <pic:spPr bwMode="auto">
                    <a:xfrm>
                      <a:off x="0" y="0"/>
                      <a:ext cx="4152900" cy="2930004"/>
                    </a:xfrm>
                    <a:prstGeom prst="rect">
                      <a:avLst/>
                    </a:prstGeom>
                    <a:noFill/>
                    <a:ln>
                      <a:noFill/>
                    </a:ln>
                    <a:extLst>
                      <a:ext uri="{53640926-AAD7-44D8-BBD7-CCE9431645EC}">
                        <a14:shadowObscured xmlns:a14="http://schemas.microsoft.com/office/drawing/2010/main"/>
                      </a:ext>
                    </a:extLst>
                  </pic:spPr>
                </pic:pic>
              </a:graphicData>
            </a:graphic>
          </wp:inline>
        </w:drawing>
      </w:r>
      <w:r w:rsidRPr="00CC4F7F">
        <w:t> </w:t>
      </w:r>
    </w:p>
    <w:p w:rsidRPr="00246215" w:rsidR="00F3612F" w:rsidP="00F3612F" w:rsidRDefault="00F3612F" w14:paraId="203360B0" w14:textId="16C43C4B">
      <w:r w:rsidRPr="00CC4F7F">
        <w:t> </w:t>
      </w:r>
    </w:p>
    <w:p w:rsidRPr="005D0A35" w:rsidR="00F3612F" w:rsidP="00F3612F" w:rsidRDefault="00F3612F" w14:paraId="6E10F237" w14:textId="77777777"/>
    <w:p w:rsidR="00F3612F" w:rsidP="00F3612F" w:rsidRDefault="00F3612F" w14:paraId="532FAC13" w14:textId="274C9EA3">
      <w:pPr>
        <w:pStyle w:val="Heading1"/>
        <w:rPr>
          <w:rFonts w:eastAsia="Aptos"/>
        </w:rPr>
      </w:pPr>
      <w:r w:rsidRPr="00F3612F">
        <w:rPr>
          <w:rFonts w:eastAsia="Aptos"/>
        </w:rPr>
        <w:t>Consolidated list of questions for UEB 2025-03-04</w:t>
      </w:r>
    </w:p>
    <w:p w:rsidR="00F3612F" w:rsidP="00F3612F" w:rsidRDefault="00F3612F" w14:paraId="3CDBDEDC" w14:textId="77777777"/>
    <w:p w:rsidR="00F3612F" w:rsidP="00F3612F" w:rsidRDefault="00F3612F" w14:paraId="7105FCD1" w14:textId="77777777">
      <w:pPr>
        <w:pStyle w:val="Heading2"/>
        <w:rPr>
          <w:rFonts w:eastAsia="Aptos"/>
        </w:rPr>
      </w:pPr>
      <w:r w:rsidRPr="53E1F731">
        <w:rPr>
          <w:rFonts w:eastAsia="Aptos"/>
        </w:rPr>
        <w:t>Being respectful</w:t>
      </w:r>
    </w:p>
    <w:p w:rsidR="00F3612F" w:rsidP="00F3612F" w:rsidRDefault="00F3612F" w14:paraId="0DC0D810" w14:textId="77777777">
      <w:pPr>
        <w:pStyle w:val="ListParagraph"/>
        <w:numPr>
          <w:ilvl w:val="0"/>
          <w:numId w:val="23"/>
        </w:numPr>
        <w:rPr>
          <w:rFonts w:ascii="Aptos" w:hAnsi="Aptos" w:eastAsia="Aptos" w:cs="Aptos"/>
        </w:rPr>
      </w:pPr>
      <w:r w:rsidRPr="53E1F731">
        <w:rPr>
          <w:rFonts w:ascii="Aptos" w:hAnsi="Aptos" w:eastAsia="Aptos" w:cs="Aptos"/>
        </w:rPr>
        <w:t>University communications and other activities appear to be continuing in a ‘business as usual’ fashion. Given that approximately 1,800 academic members of staff have received letters telling them they are at risk of redundancy, and telling Professional Services staff that they will be next means that a very large proportion of members of staff are currently undergoing unimaginable trauma. Students in schools earmarked for closure and on affected courses likewise speak of shock and trauma. In this context, it appears highly disrespectful to pretend it is business as usual. For example, university communications continue to pump out chirpy messages, communications with staff continue to feature pictures of UEB members with smiling faces, and alumni were recently invited to a reception at the House of Lords ‘for a chance to hear the latest news and research highlights from the University. Enjoy wine and canapés in this historic setting, with wonderful views of the river Thames’. Have you considered how to communicate more appropriately across all communication channels, and if so why has this been refused, and if not, why not?</w:t>
      </w:r>
    </w:p>
    <w:p w:rsidR="00F3612F" w:rsidP="00F3612F" w:rsidRDefault="00F3612F" w14:paraId="3A2D9449" w14:textId="77777777">
      <w:pPr>
        <w:rPr>
          <w:rFonts w:ascii="Aptos" w:hAnsi="Aptos" w:eastAsia="Aptos" w:cs="Aptos"/>
        </w:rPr>
      </w:pPr>
    </w:p>
    <w:p w:rsidR="00F3612F" w:rsidP="00F3612F" w:rsidRDefault="00F3612F" w14:paraId="019E9063" w14:textId="77777777">
      <w:pPr>
        <w:pStyle w:val="Heading2"/>
        <w:rPr>
          <w:rFonts w:eastAsia="Aptos"/>
        </w:rPr>
      </w:pPr>
      <w:r w:rsidRPr="7CEB84F9">
        <w:rPr>
          <w:rFonts w:eastAsia="Aptos"/>
        </w:rPr>
        <w:t>Sequencing</w:t>
      </w:r>
    </w:p>
    <w:p w:rsidRPr="008C217F" w:rsidR="00F3612F" w:rsidP="00F3612F" w:rsidRDefault="00F3612F" w14:paraId="3B15CD9A" w14:textId="77777777">
      <w:pPr>
        <w:pStyle w:val="ListParagraph"/>
        <w:numPr>
          <w:ilvl w:val="0"/>
          <w:numId w:val="24"/>
        </w:numPr>
        <w:rPr>
          <w:rFonts w:ascii="Aptos" w:hAnsi="Aptos" w:eastAsia="Aptos" w:cs="Aptos"/>
        </w:rPr>
      </w:pPr>
      <w:r w:rsidRPr="53E1F731">
        <w:rPr>
          <w:rFonts w:ascii="Aptos" w:hAnsi="Aptos" w:eastAsia="Aptos" w:cs="Aptos"/>
        </w:rPr>
        <w:t>Consultation schedules circulated on 7 February indicate that decisions on re-</w:t>
      </w:r>
      <w:proofErr w:type="spellStart"/>
      <w:r w:rsidRPr="53E1F731">
        <w:rPr>
          <w:rFonts w:ascii="Aptos" w:hAnsi="Aptos" w:eastAsia="Aptos" w:cs="Aptos"/>
        </w:rPr>
        <w:t>organisations</w:t>
      </w:r>
      <w:proofErr w:type="spellEnd"/>
      <w:r w:rsidRPr="53E1F731">
        <w:rPr>
          <w:rFonts w:ascii="Aptos" w:hAnsi="Aptos" w:eastAsia="Aptos" w:cs="Aptos"/>
        </w:rPr>
        <w:t xml:space="preserve"> and closures will not be taken before May, but risk of redundancy letter have already been sent, and Voluntary Redundancy scheme information is to be launched in the week commencing 10 of February. How do UEB know what staff to target in with VR and what staff to make redundant if the consultation on re-</w:t>
      </w:r>
      <w:proofErr w:type="spellStart"/>
      <w:r w:rsidRPr="53E1F731">
        <w:rPr>
          <w:rFonts w:ascii="Aptos" w:hAnsi="Aptos" w:eastAsia="Aptos" w:cs="Aptos"/>
        </w:rPr>
        <w:t>organisation</w:t>
      </w:r>
      <w:proofErr w:type="spellEnd"/>
      <w:r w:rsidRPr="53E1F731">
        <w:rPr>
          <w:rFonts w:ascii="Aptos" w:hAnsi="Aptos" w:eastAsia="Aptos" w:cs="Aptos"/>
        </w:rPr>
        <w:t xml:space="preserve"> is genuine? That is to say, are UEB working on redundancies assuming that plans will not change through consultation?</w:t>
      </w:r>
    </w:p>
    <w:p w:rsidR="00F3612F" w:rsidP="00F3612F" w:rsidRDefault="00F3612F" w14:paraId="4E7D6A28" w14:textId="77777777">
      <w:pPr>
        <w:pStyle w:val="ListParagraph"/>
        <w:numPr>
          <w:ilvl w:val="0"/>
          <w:numId w:val="24"/>
        </w:numPr>
        <w:rPr>
          <w:rFonts w:ascii="Aptos" w:hAnsi="Aptos" w:eastAsia="Aptos" w:cs="Aptos"/>
        </w:rPr>
      </w:pPr>
      <w:r>
        <w:rPr>
          <w:rFonts w:ascii="Aptos" w:hAnsi="Aptos" w:eastAsia="Aptos" w:cs="Aptos"/>
        </w:rPr>
        <w:t>What does the UEB mean by “key stakeholders (by School)” in the proposed consultation timeline?</w:t>
      </w:r>
    </w:p>
    <w:p w:rsidRPr="00545AD5" w:rsidR="00F3612F" w:rsidP="00F3612F" w:rsidRDefault="00F3612F" w14:paraId="3C5E6456" w14:textId="77777777">
      <w:pPr>
        <w:pStyle w:val="ListParagraph"/>
        <w:numPr>
          <w:ilvl w:val="0"/>
          <w:numId w:val="24"/>
        </w:numPr>
        <w:rPr>
          <w:rFonts w:ascii="Aptos" w:hAnsi="Aptos" w:eastAsia="Aptos" w:cs="Aptos"/>
        </w:rPr>
      </w:pPr>
      <w:r w:rsidRPr="53E1F731">
        <w:rPr>
          <w:rFonts w:ascii="Aptos" w:hAnsi="Aptos" w:eastAsia="Aptos" w:cs="Aptos"/>
        </w:rPr>
        <w:t xml:space="preserve">Why will Heads of School who have received risk of redundancy letters be involved in reducing the numbers of those in ‘scope’ of redundancy? Doesn’t this constitute a conflict of interest? </w:t>
      </w:r>
    </w:p>
    <w:p w:rsidR="00F3612F" w:rsidP="00F3612F" w:rsidRDefault="00F3612F" w14:paraId="0C3C0EFD" w14:textId="77777777">
      <w:pPr>
        <w:pStyle w:val="ListParagraph"/>
        <w:numPr>
          <w:ilvl w:val="0"/>
          <w:numId w:val="24"/>
        </w:numPr>
        <w:rPr>
          <w:rFonts w:ascii="Aptos" w:hAnsi="Aptos" w:eastAsia="Aptos" w:cs="Aptos"/>
        </w:rPr>
      </w:pPr>
      <w:r w:rsidRPr="185271DD">
        <w:rPr>
          <w:rFonts w:ascii="Aptos" w:hAnsi="Aptos" w:eastAsia="Aptos" w:cs="Aptos"/>
        </w:rPr>
        <w:t>There are reports that in some Schools, like MATHS, only a sub-group of academic staff have received ‘in scope/at risk’ letters. On what basis and criteria was this selection made?</w:t>
      </w:r>
    </w:p>
    <w:p w:rsidR="00F3612F" w:rsidP="00F3612F" w:rsidRDefault="00F3612F" w14:paraId="7717A7EB" w14:textId="77777777">
      <w:pPr>
        <w:pStyle w:val="ListParagraph"/>
        <w:numPr>
          <w:ilvl w:val="0"/>
          <w:numId w:val="24"/>
        </w:numPr>
        <w:spacing w:after="0" w:line="276" w:lineRule="auto"/>
        <w:rPr>
          <w:rFonts w:ascii="Aptos" w:hAnsi="Aptos" w:eastAsia="Aptos" w:cs="Aptos"/>
          <w:color w:val="000000" w:themeColor="text1"/>
        </w:rPr>
      </w:pPr>
      <w:r w:rsidRPr="185271DD">
        <w:rPr>
          <w:rFonts w:ascii="Aptos" w:hAnsi="Aptos" w:eastAsia="Aptos" w:cs="Aptos"/>
          <w:color w:val="000000" w:themeColor="text1"/>
        </w:rPr>
        <w:t xml:space="preserve">Are decisions about whether to proceed with the proposals or accept alternatives and about whether to make staff redundant being made </w:t>
      </w:r>
      <w:r w:rsidRPr="185271DD">
        <w:rPr>
          <w:rFonts w:ascii="Aptos" w:hAnsi="Aptos" w:eastAsia="Aptos" w:cs="Aptos"/>
          <w:b/>
          <w:bCs/>
          <w:i/>
          <w:iCs/>
          <w:color w:val="000000" w:themeColor="text1"/>
        </w:rPr>
        <w:t xml:space="preserve">at the end </w:t>
      </w:r>
      <w:r w:rsidRPr="185271DD">
        <w:rPr>
          <w:rFonts w:ascii="Aptos" w:hAnsi="Aptos" w:eastAsia="Aptos" w:cs="Aptos"/>
          <w:color w:val="000000" w:themeColor="text1"/>
        </w:rPr>
        <w:t xml:space="preserve">of the 90-day consultation (as indicated in the briefing on 28 Jan and the VC’s all-staff email of 29 Jan) or are at least some decisions being made </w:t>
      </w:r>
      <w:r w:rsidRPr="185271DD">
        <w:rPr>
          <w:rFonts w:ascii="Aptos" w:hAnsi="Aptos" w:eastAsia="Aptos" w:cs="Aptos"/>
          <w:b/>
          <w:bCs/>
          <w:i/>
          <w:iCs/>
          <w:color w:val="000000" w:themeColor="text1"/>
        </w:rPr>
        <w:t>during</w:t>
      </w:r>
      <w:r w:rsidRPr="185271DD">
        <w:rPr>
          <w:rFonts w:ascii="Aptos" w:hAnsi="Aptos" w:eastAsia="Aptos" w:cs="Aptos"/>
          <w:color w:val="000000" w:themeColor="text1"/>
        </w:rPr>
        <w:t xml:space="preserve"> the 90-day period, as indicated in the PVC’s letter (sent from HR)  of 29 Jan, which suggests that decisions will be made during the process which would remove some staff from the pool of people at risk of redundancy?</w:t>
      </w:r>
    </w:p>
    <w:p w:rsidR="00F3612F" w:rsidP="00F3612F" w:rsidRDefault="00F3612F" w14:paraId="6191E26C" w14:textId="77777777">
      <w:pPr>
        <w:pStyle w:val="ListParagraph"/>
        <w:numPr>
          <w:ilvl w:val="0"/>
          <w:numId w:val="24"/>
        </w:numPr>
        <w:spacing w:after="0" w:line="276" w:lineRule="auto"/>
        <w:rPr>
          <w:rFonts w:ascii="Aptos" w:hAnsi="Aptos" w:eastAsia="Aptos" w:cs="Aptos"/>
          <w:color w:val="000000" w:themeColor="text1"/>
        </w:rPr>
      </w:pPr>
      <w:r w:rsidRPr="00529089">
        <w:rPr>
          <w:rFonts w:ascii="Aptos" w:hAnsi="Aptos" w:eastAsia="Aptos" w:cs="Aptos"/>
          <w:color w:val="000000" w:themeColor="text1"/>
        </w:rPr>
        <w:t>What exactly is the relationship between the ‘formal’ process of consultation on UEB’s proposals and the statutory process for consultation regarding redundancies?</w:t>
      </w:r>
    </w:p>
    <w:p w:rsidR="00F3612F" w:rsidP="00F3612F" w:rsidRDefault="00F3612F" w14:paraId="34A83369" w14:textId="77777777">
      <w:pPr>
        <w:pStyle w:val="ListParagraph"/>
        <w:numPr>
          <w:ilvl w:val="0"/>
          <w:numId w:val="24"/>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Why are the consultations on UEB’s proposals </w:t>
      </w:r>
      <w:r w:rsidRPr="2568F1E4">
        <w:rPr>
          <w:rFonts w:ascii="Aptos" w:hAnsi="Aptos" w:eastAsia="Aptos" w:cs="Aptos"/>
          <w:i/>
          <w:iCs/>
          <w:color w:val="000000" w:themeColor="text1"/>
        </w:rPr>
        <w:t>and</w:t>
      </w:r>
      <w:r w:rsidRPr="2568F1E4">
        <w:rPr>
          <w:rFonts w:ascii="Aptos" w:hAnsi="Aptos" w:eastAsia="Aptos" w:cs="Aptos"/>
          <w:color w:val="000000" w:themeColor="text1"/>
        </w:rPr>
        <w:t xml:space="preserve"> on possible redundancies arising from them being conducted concurrently? Isn’t it necessary to decide first whether UEB’s proposals or some other alternative proposals are going to be carried forward </w:t>
      </w:r>
      <w:r w:rsidRPr="2568F1E4">
        <w:rPr>
          <w:rFonts w:ascii="Aptos" w:hAnsi="Aptos" w:eastAsia="Aptos" w:cs="Aptos"/>
          <w:i/>
          <w:iCs/>
          <w:color w:val="000000" w:themeColor="text1"/>
        </w:rPr>
        <w:t>before</w:t>
      </w:r>
      <w:r w:rsidRPr="2568F1E4">
        <w:rPr>
          <w:rFonts w:ascii="Aptos" w:hAnsi="Aptos" w:eastAsia="Aptos" w:cs="Aptos"/>
          <w:color w:val="000000" w:themeColor="text1"/>
        </w:rPr>
        <w:t xml:space="preserve"> determining which posts are at risk of redundancy? Different posts are very likely to be ‘in scope’ under different proposals.</w:t>
      </w:r>
    </w:p>
    <w:p w:rsidR="00F3612F" w:rsidP="00F3612F" w:rsidRDefault="00F3612F" w14:paraId="33C90562" w14:textId="77777777">
      <w:pPr>
        <w:pStyle w:val="ListParagraph"/>
        <w:numPr>
          <w:ilvl w:val="0"/>
          <w:numId w:val="24"/>
        </w:numPr>
        <w:spacing w:after="0" w:line="276" w:lineRule="auto"/>
        <w:rPr>
          <w:rFonts w:ascii="Aptos" w:hAnsi="Aptos" w:eastAsia="Aptos" w:cs="Aptos"/>
          <w:color w:val="000000" w:themeColor="text1"/>
        </w:rPr>
      </w:pPr>
      <w:r w:rsidRPr="185271DD">
        <w:rPr>
          <w:rFonts w:ascii="Aptos" w:hAnsi="Aptos" w:eastAsia="Aptos" w:cs="Aptos"/>
          <w:color w:val="000000" w:themeColor="text1"/>
        </w:rPr>
        <w:t>When exactly will any necessary redundancies take effect? The consultation period seems designed to lead to redundancies during or very soon after the 90-day period, but the VC’s email of 29 Jan says that 'If, at the end of the consultation process, we think we need to go ahead with reducing our number of academic staff, then we will not be looking for those staff to leave immediately – rather we are anticipating a gradual reduction in the number of staff over several years'.</w:t>
      </w:r>
    </w:p>
    <w:p w:rsidR="00F3612F" w:rsidP="00F3612F" w:rsidRDefault="00F3612F" w14:paraId="41E049F5" w14:textId="77777777">
      <w:pPr>
        <w:pStyle w:val="ListParagraph"/>
        <w:numPr>
          <w:ilvl w:val="0"/>
          <w:numId w:val="24"/>
        </w:numPr>
        <w:spacing w:after="0" w:line="276" w:lineRule="auto"/>
        <w:rPr>
          <w:rFonts w:ascii="Aptos" w:hAnsi="Aptos" w:eastAsia="Aptos" w:cs="Aptos"/>
          <w:color w:val="000000" w:themeColor="text1"/>
        </w:rPr>
      </w:pPr>
      <w:r w:rsidRPr="185271DD">
        <w:rPr>
          <w:rFonts w:ascii="Aptos" w:hAnsi="Aptos" w:eastAsia="Aptos" w:cs="Aptos"/>
          <w:color w:val="000000" w:themeColor="text1"/>
        </w:rPr>
        <w:t>Is it possible that some staff could be told at the end of the consultation that their posts will certainly be terminated, but not for ‘several years’?</w:t>
      </w:r>
    </w:p>
    <w:p w:rsidR="00F3612F" w:rsidP="00F3612F" w:rsidRDefault="00F3612F" w14:paraId="54820F2C" w14:textId="77777777">
      <w:pPr>
        <w:rPr>
          <w:rFonts w:ascii="Aptos" w:hAnsi="Aptos" w:eastAsia="Aptos" w:cs="Aptos"/>
        </w:rPr>
      </w:pPr>
    </w:p>
    <w:p w:rsidR="00F3612F" w:rsidP="00F3612F" w:rsidRDefault="00F3612F" w14:paraId="1C8CFCA7" w14:textId="77777777">
      <w:pPr>
        <w:pStyle w:val="Heading2"/>
        <w:rPr>
          <w:rFonts w:eastAsia="Aptos"/>
        </w:rPr>
      </w:pPr>
      <w:r w:rsidRPr="1E22A780">
        <w:rPr>
          <w:rFonts w:eastAsia="Aptos"/>
        </w:rPr>
        <w:t>Proposal justifications</w:t>
      </w:r>
    </w:p>
    <w:p w:rsidRPr="008C217F" w:rsidR="00F3612F" w:rsidP="00F3612F" w:rsidRDefault="00F3612F" w14:paraId="67C55B32" w14:textId="77777777">
      <w:pPr>
        <w:pStyle w:val="ListParagraph"/>
        <w:numPr>
          <w:ilvl w:val="0"/>
          <w:numId w:val="26"/>
        </w:numPr>
        <w:rPr>
          <w:rFonts w:ascii="Aptos" w:hAnsi="Aptos" w:eastAsia="Aptos" w:cs="Aptos"/>
        </w:rPr>
      </w:pPr>
      <w:r w:rsidRPr="008C217F">
        <w:rPr>
          <w:rFonts w:ascii="Aptos" w:hAnsi="Aptos" w:eastAsia="Aptos" w:cs="Aptos"/>
        </w:rPr>
        <w:t>The data pack uploaded to Academic Futures on 7 February provides only statistics but no assumptions of the proposed university model or workings that show how the changes lead to savings. These should be provided to staff for the consultation.</w:t>
      </w:r>
    </w:p>
    <w:p w:rsidRPr="008C217F" w:rsidR="00F3612F" w:rsidP="00F3612F" w:rsidRDefault="00F3612F" w14:paraId="194886C6" w14:textId="77777777">
      <w:pPr>
        <w:pStyle w:val="ListParagraph"/>
        <w:numPr>
          <w:ilvl w:val="0"/>
          <w:numId w:val="26"/>
        </w:numPr>
        <w:rPr>
          <w:rFonts w:ascii="Aptos" w:hAnsi="Aptos" w:eastAsia="Aptos" w:cs="Aptos"/>
        </w:rPr>
      </w:pPr>
      <w:r w:rsidRPr="008C217F">
        <w:rPr>
          <w:rFonts w:ascii="Aptos" w:hAnsi="Aptos" w:eastAsia="Aptos" w:cs="Aptos"/>
        </w:rPr>
        <w:t xml:space="preserve">Data allocation is incorrect in complex schools, e.g. planning data is returned alongside architecture and human geography alongside earth sciences. For all cases, can data be provided from internal sources to reflect current school allocations. </w:t>
      </w:r>
    </w:p>
    <w:p w:rsidR="00F3612F" w:rsidP="00F3612F" w:rsidRDefault="00F3612F" w14:paraId="0E672C34" w14:textId="77777777">
      <w:pPr>
        <w:pStyle w:val="ListParagraph"/>
        <w:numPr>
          <w:ilvl w:val="0"/>
          <w:numId w:val="26"/>
        </w:numPr>
        <w:rPr>
          <w:rFonts w:ascii="Aptos" w:hAnsi="Aptos" w:eastAsia="Aptos" w:cs="Aptos"/>
        </w:rPr>
      </w:pPr>
      <w:r w:rsidRPr="008C217F">
        <w:rPr>
          <w:rFonts w:ascii="Aptos" w:hAnsi="Aptos" w:eastAsia="Aptos" w:cs="Aptos"/>
        </w:rPr>
        <w:t>Research income figures are a snapshot; the last five years should be provided to understand wider averages.</w:t>
      </w:r>
    </w:p>
    <w:p w:rsidRPr="00463045" w:rsidR="00F3612F" w:rsidP="00F3612F" w:rsidRDefault="00F3612F" w14:paraId="27178B4D" w14:textId="77777777">
      <w:pPr>
        <w:pStyle w:val="ListParagraph"/>
        <w:numPr>
          <w:ilvl w:val="0"/>
          <w:numId w:val="26"/>
        </w:numPr>
        <w:rPr>
          <w:rFonts w:ascii="Aptos" w:hAnsi="Aptos" w:eastAsia="Aptos" w:cs="Aptos"/>
        </w:rPr>
      </w:pPr>
      <w:r w:rsidRPr="53E1F731">
        <w:rPr>
          <w:rFonts w:ascii="Aptos" w:hAnsi="Aptos" w:eastAsia="Aptos" w:cs="Aptos"/>
        </w:rPr>
        <w:t>Can you provide the formula and rationale used to calculate operational SSRs in each school?</w:t>
      </w:r>
    </w:p>
    <w:p w:rsidR="00F3612F" w:rsidP="00F3612F" w:rsidRDefault="00F3612F" w14:paraId="4D47DC98" w14:textId="77777777">
      <w:pPr>
        <w:rPr>
          <w:rFonts w:ascii="Aptos" w:hAnsi="Aptos" w:eastAsia="Aptos" w:cs="Aptos"/>
        </w:rPr>
      </w:pPr>
    </w:p>
    <w:p w:rsidR="00F3612F" w:rsidP="00F3612F" w:rsidRDefault="00F3612F" w14:paraId="58E681F8" w14:textId="77777777">
      <w:pPr>
        <w:pStyle w:val="Heading2"/>
        <w:rPr>
          <w:rFonts w:eastAsia="Aptos"/>
        </w:rPr>
      </w:pPr>
      <w:r w:rsidRPr="1E22A780">
        <w:rPr>
          <w:rFonts w:eastAsia="Aptos"/>
        </w:rPr>
        <w:t>Proposal rationales</w:t>
      </w:r>
    </w:p>
    <w:p w:rsidRPr="008C217F" w:rsidR="00F3612F" w:rsidP="00F3612F" w:rsidRDefault="00F3612F" w14:paraId="1E14DD44" w14:textId="77777777">
      <w:pPr>
        <w:pStyle w:val="ListParagraph"/>
        <w:numPr>
          <w:ilvl w:val="0"/>
          <w:numId w:val="25"/>
        </w:numPr>
        <w:rPr>
          <w:rFonts w:ascii="Aptos" w:hAnsi="Aptos" w:eastAsia="Aptos" w:cs="Aptos"/>
        </w:rPr>
      </w:pPr>
      <w:r w:rsidRPr="008C217F">
        <w:rPr>
          <w:rFonts w:ascii="Aptos" w:hAnsi="Aptos" w:eastAsia="Aptos" w:cs="Aptos"/>
        </w:rPr>
        <w:t>Why is the Global Humanities proposed SSR of 1:24 so out of line with sector medians?</w:t>
      </w:r>
    </w:p>
    <w:p w:rsidR="00F3612F" w:rsidP="00F3612F" w:rsidRDefault="00F3612F" w14:paraId="217928D6" w14:textId="77777777">
      <w:pPr>
        <w:pStyle w:val="ListParagraph"/>
        <w:numPr>
          <w:ilvl w:val="0"/>
          <w:numId w:val="25"/>
        </w:numPr>
      </w:pPr>
      <w:r w:rsidRPr="53E1F731">
        <w:t xml:space="preserve">How is the existence of one college above two schools justified financially?  What would it do exactly that cannot be done in schools? </w:t>
      </w:r>
    </w:p>
    <w:p w:rsidR="00F3612F" w:rsidP="00F3612F" w:rsidRDefault="00F3612F" w14:paraId="402056E2" w14:textId="77777777">
      <w:pPr>
        <w:pStyle w:val="ListParagraph"/>
        <w:numPr>
          <w:ilvl w:val="0"/>
          <w:numId w:val="25"/>
        </w:numPr>
      </w:pPr>
      <w:r w:rsidRPr="53E1F731">
        <w:t>How have ‘future state’ student numbers been determined and why do some schools have no change expected (e.g., LAWPL) while others have considerable decreases expected? What data was used to determine these numbers?</w:t>
      </w:r>
    </w:p>
    <w:p w:rsidR="00F3612F" w:rsidP="00F3612F" w:rsidRDefault="00F3612F" w14:paraId="33B1FE55" w14:textId="77777777"/>
    <w:p w:rsidR="00F3612F" w:rsidP="00F3612F" w:rsidRDefault="00F3612F" w14:paraId="4E76E1BD" w14:textId="77777777">
      <w:pPr>
        <w:pStyle w:val="Heading2"/>
      </w:pPr>
      <w:r w:rsidRPr="1E22A780">
        <w:t>Financial information</w:t>
      </w:r>
    </w:p>
    <w:p w:rsidR="00F3612F" w:rsidP="00F3612F" w:rsidRDefault="00F3612F" w14:paraId="41BEE7DA" w14:textId="77777777">
      <w:pPr>
        <w:pStyle w:val="ListParagraph"/>
        <w:numPr>
          <w:ilvl w:val="0"/>
          <w:numId w:val="27"/>
        </w:numPr>
      </w:pPr>
      <w:r w:rsidRPr="008C217F">
        <w:rPr>
          <w:rFonts w:ascii="Aptos" w:hAnsi="Aptos" w:eastAsia="Aptos" w:cs="Aptos"/>
        </w:rPr>
        <w:t>What were the UEB's total travel expenses last year and what sum was spent on first-class travel?</w:t>
      </w:r>
    </w:p>
    <w:p w:rsidR="00F3612F" w:rsidP="00F3612F" w:rsidRDefault="00F3612F" w14:paraId="53D16804" w14:textId="77777777">
      <w:pPr>
        <w:pStyle w:val="ListParagraph"/>
        <w:numPr>
          <w:ilvl w:val="0"/>
          <w:numId w:val="27"/>
        </w:numPr>
      </w:pPr>
      <w:r>
        <w:t>How much has Cardiff University paid Southern University Management Services (SUMS Consulting) in all services related to the production of the current proposal?</w:t>
      </w:r>
    </w:p>
    <w:p w:rsidR="00F3612F" w:rsidP="00F3612F" w:rsidRDefault="00F3612F" w14:paraId="239048C8" w14:textId="77777777">
      <w:pPr>
        <w:pStyle w:val="ListParagraph"/>
        <w:numPr>
          <w:ilvl w:val="0"/>
          <w:numId w:val="27"/>
        </w:numPr>
      </w:pPr>
      <w:r>
        <w:t>What is the annual cost of the university’s membership to SUMS Consulting?</w:t>
      </w:r>
    </w:p>
    <w:p w:rsidR="00F3612F" w:rsidP="00F3612F" w:rsidRDefault="00F3612F" w14:paraId="7144E6A3" w14:textId="77777777">
      <w:pPr>
        <w:pStyle w:val="ListParagraph"/>
        <w:numPr>
          <w:ilvl w:val="0"/>
          <w:numId w:val="27"/>
        </w:numPr>
      </w:pPr>
      <w:r w:rsidRPr="53E1F731">
        <w:t>What is the total cost of services/assignments given by the university to SUMS Consulting since the 2020/21 financial year?</w:t>
      </w:r>
    </w:p>
    <w:p w:rsidR="00F3612F" w:rsidP="00F3612F" w:rsidRDefault="00F3612F" w14:paraId="7B50EE14" w14:textId="77777777">
      <w:pPr>
        <w:pStyle w:val="ListParagraph"/>
        <w:numPr>
          <w:ilvl w:val="0"/>
          <w:numId w:val="27"/>
        </w:numPr>
      </w:pPr>
      <w:r w:rsidRPr="53E1F731">
        <w:t>Can the university provide a copy of all contracts signed with SUMS Consulting since the 2020/21 financial year?</w:t>
      </w:r>
    </w:p>
    <w:p w:rsidR="00F3612F" w:rsidP="00F3612F" w:rsidRDefault="00F3612F" w14:paraId="6ACA60A3" w14:textId="77777777"/>
    <w:p w:rsidR="00F3612F" w:rsidP="00F3612F" w:rsidRDefault="00F3612F" w14:paraId="70EA324A" w14:textId="77777777">
      <w:pPr>
        <w:pStyle w:val="Heading2"/>
      </w:pPr>
      <w:r w:rsidRPr="53E1F731">
        <w:t>Workloads</w:t>
      </w:r>
    </w:p>
    <w:p w:rsidR="00F3612F" w:rsidP="00F3612F" w:rsidRDefault="00F3612F" w14:paraId="6398426F" w14:textId="77777777">
      <w:pPr>
        <w:pStyle w:val="ListParagraph"/>
        <w:numPr>
          <w:ilvl w:val="0"/>
          <w:numId w:val="22"/>
        </w:numPr>
        <w:spacing w:after="0"/>
        <w:rPr>
          <w:rFonts w:ascii="Aptos" w:hAnsi="Aptos" w:eastAsia="Aptos" w:cs="Aptos"/>
        </w:rPr>
      </w:pPr>
      <w:r w:rsidRPr="53E1F731">
        <w:rPr>
          <w:rFonts w:ascii="Aptos" w:hAnsi="Aptos" w:eastAsia="Aptos" w:cs="Aptos"/>
        </w:rPr>
        <w:t>The proposal notes ‘some immediate challenges’ and increased workloads. This will have a mid to long-term impact on academic staff and research output, including funding applications. Has this been considered? As Research Power is one REF metric, what is the anticipated impact here? Has this been considered?</w:t>
      </w:r>
    </w:p>
    <w:p w:rsidR="00F3612F" w:rsidP="00F3612F" w:rsidRDefault="00F3612F" w14:paraId="63397869" w14:textId="77777777">
      <w:pPr>
        <w:pStyle w:val="ListParagraph"/>
        <w:numPr>
          <w:ilvl w:val="0"/>
          <w:numId w:val="22"/>
        </w:numPr>
        <w:spacing w:after="0"/>
        <w:rPr>
          <w:rFonts w:ascii="Aptos" w:hAnsi="Aptos" w:eastAsia="Aptos" w:cs="Aptos"/>
        </w:rPr>
      </w:pPr>
      <w:r w:rsidRPr="53E1F731">
        <w:rPr>
          <w:rFonts w:ascii="Aptos" w:hAnsi="Aptos" w:eastAsia="Aptos" w:cs="Aptos"/>
        </w:rPr>
        <w:t xml:space="preserve">Workloads in some Schools – based on the agreed tariffs – are already high. Reducing staff and increasing SSRs will only increase workload pressures. In the context of there not being a standard WMAs at Cardiff, how will a ‘sustainable workload’ be ensured? </w:t>
      </w:r>
    </w:p>
    <w:p w:rsidR="00F3612F" w:rsidP="00F3612F" w:rsidRDefault="00F3612F" w14:paraId="2ECD370D" w14:textId="77777777">
      <w:pPr>
        <w:rPr>
          <w:b/>
          <w:bCs/>
        </w:rPr>
      </w:pPr>
    </w:p>
    <w:p w:rsidR="00F3612F" w:rsidP="00F3612F" w:rsidRDefault="00F3612F" w14:paraId="11C5BE93" w14:textId="77777777">
      <w:pPr>
        <w:pStyle w:val="Heading2"/>
      </w:pPr>
      <w:r w:rsidRPr="2568F1E4">
        <w:t>Schools of Global Humanities proposals</w:t>
      </w:r>
    </w:p>
    <w:p w:rsidR="00F3612F" w:rsidP="00F3612F" w:rsidRDefault="00F3612F" w14:paraId="6A2CC080"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The Academic Futures Consultation Document sent to ENCAP staff states that “There will be benefits to the student (and staff) experience with smaller, similar-tariff, cohorts.” But, as SSRs are planned to increase, won’t the benefits from smaller cohorts be off-set by the concurrent reduction in staff numbers?</w:t>
      </w:r>
    </w:p>
    <w:p w:rsidR="00F3612F" w:rsidP="00F3612F" w:rsidRDefault="00F3612F" w14:paraId="51E1EA0E"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The Academic Futures Consultation Document states that “we currently […] run similar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and modules simultaneously across many Schools”. Exactly which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and modules currently taught in other Schools does UEB think are ‘similar’ to what is taught in ENCAP?</w:t>
      </w:r>
    </w:p>
    <w:p w:rsidR="00F3612F" w:rsidP="00F3612F" w:rsidRDefault="00F3612F" w14:paraId="62DD0914"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In the proposals, the Schools that are to form SOGLH are the only ones that don’t have target job reductions assigned to individual Schools, but instead have a total for the four Schools combined: what is the rationale for treating these four Schools so differently from all others in the University?</w:t>
      </w:r>
    </w:p>
    <w:p w:rsidR="00F3612F" w:rsidP="00F3612F" w:rsidRDefault="00F3612F" w14:paraId="54B236FB"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The consultation tells us that it will be “necessary” to “review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including number of optional modules, mindful of information provided to students during recruitment and enrolment”. ENCAP has only very recently been through a very time-consuming and highly stressful process of revalidation, which we are now told it will be necessary to re-do. Given that UEB must have been working on its proposals for much of the last 18 months and known the likely need for extensive </w:t>
      </w:r>
      <w:proofErr w:type="spellStart"/>
      <w:r w:rsidRPr="2568F1E4">
        <w:rPr>
          <w:rFonts w:ascii="Aptos" w:hAnsi="Aptos" w:eastAsia="Aptos" w:cs="Aptos"/>
          <w:color w:val="000000" w:themeColor="text1"/>
        </w:rPr>
        <w:t>programme</w:t>
      </w:r>
      <w:proofErr w:type="spellEnd"/>
      <w:r w:rsidRPr="2568F1E4">
        <w:rPr>
          <w:rFonts w:ascii="Aptos" w:hAnsi="Aptos" w:eastAsia="Aptos" w:cs="Aptos"/>
          <w:color w:val="000000" w:themeColor="text1"/>
        </w:rPr>
        <w:t xml:space="preserve"> review, why was the revalidation process not halted pending decisions on Academic Futures?</w:t>
      </w:r>
    </w:p>
    <w:p w:rsidR="00F3612F" w:rsidP="00F3612F" w:rsidRDefault="00F3612F" w14:paraId="53F4188B"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To what extent were QS rankings and REF results taken into account in the proposals? ENCAP is one of the few Schools that was already in the QS top 100 and one of the best performers in REF, yet it is set to lose both staff members and identity under these proposals, jeopardizing both subject-area reputations and REF performance.</w:t>
      </w:r>
    </w:p>
    <w:p w:rsidR="00F3612F" w:rsidP="00F3612F" w:rsidRDefault="00F3612F" w14:paraId="565E72C6"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The international reputational damage already caused for ENCAP subjects by the announced proposals will take years to repair: was this factored in to UEB’s planning? Was jeopardizing English Language and Literature’s top 100 QS ranking and other league table rankings in this way felt to be a price worth paying as part of the larger project?</w:t>
      </w:r>
    </w:p>
    <w:p w:rsidR="00F3612F" w:rsidP="00F3612F" w:rsidRDefault="00F3612F" w14:paraId="0065ED73"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Does ‘Global Humanities’ feature as a category in any relevant league tables?</w:t>
      </w:r>
    </w:p>
    <w:p w:rsidR="00F3612F" w:rsidP="00F3612F" w:rsidRDefault="00F3612F" w14:paraId="61530E3F"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Why do the proposals not allow for the possibility that any MUSIC staff might move to the new School of Global Humanities? What is the rationale for treating them differently from ancient history, religion, and modern languages staff whose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are similarly being discontinued?</w:t>
      </w:r>
    </w:p>
    <w:p w:rsidR="00F3612F" w:rsidP="00F3612F" w:rsidRDefault="00F3612F" w14:paraId="4A566CF1"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The proposals for SOGLH include an aspiration to be “Renowned for educating humanities graduates who have engaged in a Global Humanities Curriculum and who have had the opportunity to participate in global mobility, </w:t>
      </w:r>
      <w:r w:rsidRPr="2568F1E4">
        <w:rPr>
          <w:rFonts w:ascii="Aptos" w:hAnsi="Aptos" w:eastAsia="Aptos" w:cs="Aptos"/>
          <w:i/>
          <w:iCs/>
          <w:color w:val="000000" w:themeColor="text1"/>
        </w:rPr>
        <w:t>supported as appropriate by language acquisition</w:t>
      </w:r>
      <w:r w:rsidRPr="2568F1E4">
        <w:rPr>
          <w:rFonts w:ascii="Aptos" w:hAnsi="Aptos" w:eastAsia="Aptos" w:cs="Aptos"/>
          <w:color w:val="000000" w:themeColor="text1"/>
        </w:rPr>
        <w:t xml:space="preserve"> and intercultural awareness” (italics added). How will this be possible if provision in modern languages is ceasing?</w:t>
      </w:r>
    </w:p>
    <w:p w:rsidR="00F3612F" w:rsidP="00F3612F" w:rsidRDefault="00F3612F" w14:paraId="709E2A8C"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SOGLH is to be </w:t>
      </w:r>
      <w:proofErr w:type="spellStart"/>
      <w:r w:rsidRPr="2568F1E4">
        <w:rPr>
          <w:rFonts w:ascii="Aptos" w:hAnsi="Aptos" w:eastAsia="Aptos" w:cs="Aptos"/>
          <w:color w:val="000000" w:themeColor="text1"/>
        </w:rPr>
        <w:t>organised</w:t>
      </w:r>
      <w:proofErr w:type="spellEnd"/>
      <w:r w:rsidRPr="2568F1E4">
        <w:rPr>
          <w:rFonts w:ascii="Aptos" w:hAnsi="Aptos" w:eastAsia="Aptos" w:cs="Aptos"/>
          <w:color w:val="000000" w:themeColor="text1"/>
        </w:rPr>
        <w:t xml:space="preserve"> around “four interdisciplinary thematic areas”.  Why these four themes in particular? Which humanities academics were involved in determining them? Which experts in English Literature, Language, Philosophy, Welsh, History, and Modern Languages did UEB consult in order to determine what would be appropriate interdisciplinary themes?</w:t>
      </w:r>
    </w:p>
    <w:p w:rsidR="00F3612F" w:rsidP="00F3612F" w:rsidRDefault="00F3612F" w14:paraId="7ED32442"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The proposed ‘interdisciplinary themes’ seem to consist partly of recognizable disciplines (e.g. ‘history’, ‘ethics’) and partly of terms closer to actual themes (e.g. ‘ideologies’, ‘heritage’): what is the rationale behind this odd mixture?</w:t>
      </w:r>
    </w:p>
    <w:p w:rsidR="00F3612F" w:rsidP="00F3612F" w:rsidRDefault="00F3612F" w14:paraId="0522EB4C"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League tables are </w:t>
      </w:r>
      <w:proofErr w:type="spellStart"/>
      <w:r w:rsidRPr="2568F1E4">
        <w:rPr>
          <w:rFonts w:ascii="Aptos" w:hAnsi="Aptos" w:eastAsia="Aptos" w:cs="Aptos"/>
          <w:color w:val="000000" w:themeColor="text1"/>
        </w:rPr>
        <w:t>organised</w:t>
      </w:r>
      <w:proofErr w:type="spellEnd"/>
      <w:r w:rsidRPr="2568F1E4">
        <w:rPr>
          <w:rFonts w:ascii="Aptos" w:hAnsi="Aptos" w:eastAsia="Aptos" w:cs="Aptos"/>
          <w:color w:val="000000" w:themeColor="text1"/>
        </w:rPr>
        <w:t xml:space="preserve"> by traditional academic discipline (as are REF </w:t>
      </w:r>
      <w:proofErr w:type="spellStart"/>
      <w:r w:rsidRPr="2568F1E4">
        <w:rPr>
          <w:rFonts w:ascii="Aptos" w:hAnsi="Aptos" w:eastAsia="Aptos" w:cs="Aptos"/>
          <w:color w:val="000000" w:themeColor="text1"/>
        </w:rPr>
        <w:t>UoAs</w:t>
      </w:r>
      <w:proofErr w:type="spellEnd"/>
      <w:r w:rsidRPr="2568F1E4">
        <w:rPr>
          <w:rFonts w:ascii="Aptos" w:hAnsi="Aptos" w:eastAsia="Aptos" w:cs="Aptos"/>
          <w:color w:val="000000" w:themeColor="text1"/>
        </w:rPr>
        <w:t xml:space="preserve">): why is it felt that it would be better to </w:t>
      </w:r>
      <w:proofErr w:type="spellStart"/>
      <w:r w:rsidRPr="2568F1E4">
        <w:rPr>
          <w:rFonts w:ascii="Aptos" w:hAnsi="Aptos" w:eastAsia="Aptos" w:cs="Aptos"/>
          <w:color w:val="000000" w:themeColor="text1"/>
        </w:rPr>
        <w:t>organise</w:t>
      </w:r>
      <w:proofErr w:type="spellEnd"/>
      <w:r w:rsidRPr="2568F1E4">
        <w:rPr>
          <w:rFonts w:ascii="Aptos" w:hAnsi="Aptos" w:eastAsia="Aptos" w:cs="Aptos"/>
          <w:color w:val="000000" w:themeColor="text1"/>
        </w:rPr>
        <w:t xml:space="preserve"> and manage SOGLH (with the exception of Welsh) by ‘theme’ rather than by units corresponding to league tables and REF </w:t>
      </w:r>
      <w:proofErr w:type="spellStart"/>
      <w:r w:rsidRPr="2568F1E4">
        <w:rPr>
          <w:rFonts w:ascii="Aptos" w:hAnsi="Aptos" w:eastAsia="Aptos" w:cs="Aptos"/>
          <w:color w:val="000000" w:themeColor="text1"/>
        </w:rPr>
        <w:t>UoAs</w:t>
      </w:r>
      <w:proofErr w:type="spellEnd"/>
      <w:r w:rsidRPr="2568F1E4">
        <w:rPr>
          <w:rFonts w:ascii="Aptos" w:hAnsi="Aptos" w:eastAsia="Aptos" w:cs="Aptos"/>
          <w:color w:val="000000" w:themeColor="text1"/>
        </w:rPr>
        <w:t>?</w:t>
      </w:r>
    </w:p>
    <w:p w:rsidR="00F3612F" w:rsidP="00F3612F" w:rsidRDefault="00F3612F" w14:paraId="27A964B4"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Throughout secondary school (including at A-level) pupils study academic subjects that correspond to </w:t>
      </w:r>
      <w:proofErr w:type="spellStart"/>
      <w:r w:rsidRPr="2568F1E4">
        <w:rPr>
          <w:rFonts w:ascii="Aptos" w:hAnsi="Aptos" w:eastAsia="Aptos" w:cs="Aptos"/>
          <w:color w:val="000000" w:themeColor="text1"/>
        </w:rPr>
        <w:t>recognisable</w:t>
      </w:r>
      <w:proofErr w:type="spellEnd"/>
      <w:r w:rsidRPr="2568F1E4">
        <w:rPr>
          <w:rFonts w:ascii="Aptos" w:hAnsi="Aptos" w:eastAsia="Aptos" w:cs="Aptos"/>
          <w:color w:val="000000" w:themeColor="text1"/>
        </w:rPr>
        <w:t xml:space="preserve"> university disciplines, and currently the majority of students in ENCAP have chosen to study a single academic subject, with a sizable minority doing joint </w:t>
      </w:r>
      <w:proofErr w:type="spellStart"/>
      <w:r w:rsidRPr="2568F1E4">
        <w:rPr>
          <w:rFonts w:ascii="Aptos" w:hAnsi="Aptos" w:eastAsia="Aptos" w:cs="Aptos"/>
          <w:color w:val="000000" w:themeColor="text1"/>
        </w:rPr>
        <w:t>honours</w:t>
      </w:r>
      <w:proofErr w:type="spellEnd"/>
      <w:r w:rsidRPr="2568F1E4">
        <w:rPr>
          <w:rFonts w:ascii="Aptos" w:hAnsi="Aptos" w:eastAsia="Aptos" w:cs="Aptos"/>
          <w:color w:val="000000" w:themeColor="text1"/>
        </w:rPr>
        <w:t xml:space="preserve"> in two recognizable disciplines. What market research has been undertaken to show that in future students will instead want to study ‘interdisciplinary themes’ of the kind listed in the proposal? What evidence is there for applicant demand for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in ‘Global Humanities’?</w:t>
      </w:r>
    </w:p>
    <w:p w:rsidR="00F3612F" w:rsidP="00F3612F" w:rsidRDefault="00F3612F" w14:paraId="288919AB"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The proposals envisage SOGLH taking fewer, higher </w:t>
      </w:r>
      <w:proofErr w:type="spellStart"/>
      <w:r w:rsidRPr="2568F1E4">
        <w:rPr>
          <w:rFonts w:ascii="Aptos" w:hAnsi="Aptos" w:eastAsia="Aptos" w:cs="Aptos"/>
          <w:color w:val="000000" w:themeColor="text1"/>
        </w:rPr>
        <w:t>calibre</w:t>
      </w:r>
      <w:proofErr w:type="spellEnd"/>
      <w:r w:rsidRPr="2568F1E4">
        <w:rPr>
          <w:rFonts w:ascii="Aptos" w:hAnsi="Aptos" w:eastAsia="Aptos" w:cs="Aptos"/>
          <w:color w:val="000000" w:themeColor="text1"/>
        </w:rPr>
        <w:t xml:space="preserve"> students than at present: why would better students be more attracted to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with a significantly </w:t>
      </w:r>
      <w:r w:rsidRPr="2568F1E4">
        <w:rPr>
          <w:rFonts w:ascii="Aptos" w:hAnsi="Aptos" w:eastAsia="Aptos" w:cs="Aptos"/>
          <w:i/>
          <w:iCs/>
          <w:color w:val="000000" w:themeColor="text1"/>
        </w:rPr>
        <w:t>higher</w:t>
      </w:r>
      <w:r w:rsidRPr="2568F1E4">
        <w:rPr>
          <w:rFonts w:ascii="Aptos" w:hAnsi="Aptos" w:eastAsia="Aptos" w:cs="Aptos"/>
          <w:color w:val="000000" w:themeColor="text1"/>
        </w:rPr>
        <w:t xml:space="preserve"> SSR and </w:t>
      </w:r>
      <w:r w:rsidRPr="2568F1E4">
        <w:rPr>
          <w:rFonts w:ascii="Aptos" w:hAnsi="Aptos" w:eastAsia="Aptos" w:cs="Aptos"/>
          <w:i/>
          <w:iCs/>
          <w:color w:val="000000" w:themeColor="text1"/>
        </w:rPr>
        <w:t>more restricted</w:t>
      </w:r>
      <w:r w:rsidRPr="2568F1E4">
        <w:rPr>
          <w:rFonts w:ascii="Aptos" w:hAnsi="Aptos" w:eastAsia="Aptos" w:cs="Aptos"/>
          <w:color w:val="000000" w:themeColor="text1"/>
        </w:rPr>
        <w:t xml:space="preserve"> optional choice than is currently the case?</w:t>
      </w:r>
    </w:p>
    <w:p w:rsidR="00F3612F" w:rsidP="00F3612F" w:rsidRDefault="00F3612F" w14:paraId="2EAA8B84"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SOGLH is to include a ‘Department’ of Welsh, but (it seems) no other departments. What is the rationale for treating Welsh differently from the other disciplines within the new School?</w:t>
      </w:r>
    </w:p>
    <w:p w:rsidR="00F3612F" w:rsidP="00F3612F" w:rsidRDefault="00F3612F" w14:paraId="5FB70AFD"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What does it actually mean in practice for Welsh to be a ‘Department’ within a School, especially if the rest of the School is not </w:t>
      </w:r>
      <w:proofErr w:type="spellStart"/>
      <w:r w:rsidRPr="2568F1E4">
        <w:rPr>
          <w:rFonts w:ascii="Aptos" w:hAnsi="Aptos" w:eastAsia="Aptos" w:cs="Aptos"/>
          <w:color w:val="000000" w:themeColor="text1"/>
        </w:rPr>
        <w:t>organised</w:t>
      </w:r>
      <w:proofErr w:type="spellEnd"/>
      <w:r w:rsidRPr="2568F1E4">
        <w:rPr>
          <w:rFonts w:ascii="Aptos" w:hAnsi="Aptos" w:eastAsia="Aptos" w:cs="Aptos"/>
          <w:color w:val="000000" w:themeColor="text1"/>
        </w:rPr>
        <w:t xml:space="preserve"> into departments?</w:t>
      </w:r>
    </w:p>
    <w:p w:rsidR="00F3612F" w:rsidP="00F3612F" w:rsidRDefault="00F3612F" w14:paraId="0C2D630E"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In the diagram of the proposed structure of the College and constituent Schools on p. 13 of the Academic Futures Consultation Document sent to ENCAP staff every School except SOGLH is sub-divided into constituent academic disciplines. Only SOGLH is subdivided into 'themes' plus one ‘department’. What is the rationale for treating this one proposed School so differently from all the others?</w:t>
      </w:r>
    </w:p>
    <w:p w:rsidR="00F3612F" w:rsidP="00F3612F" w:rsidRDefault="00F3612F" w14:paraId="443DCD14"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Page 14 of the Academic Futures Consultation Document sent to ENCAP staff states that “Given its overwhelmingly </w:t>
      </w:r>
      <w:r w:rsidRPr="2568F1E4">
        <w:rPr>
          <w:rFonts w:ascii="Aptos" w:hAnsi="Aptos" w:eastAsia="Aptos" w:cs="Aptos"/>
          <w:i/>
          <w:iCs/>
          <w:color w:val="000000" w:themeColor="text1"/>
        </w:rPr>
        <w:t>home</w:t>
      </w:r>
      <w:r w:rsidRPr="2568F1E4">
        <w:rPr>
          <w:rFonts w:ascii="Aptos" w:hAnsi="Aptos" w:eastAsia="Aptos" w:cs="Aptos"/>
          <w:color w:val="000000" w:themeColor="text1"/>
        </w:rPr>
        <w:t xml:space="preserve"> student demographic, the School is highly exposed to variation in student demand” (italics added). Yet much of the blame for the University's current financial crisis is being placed on a fall in </w:t>
      </w:r>
      <w:r w:rsidRPr="2568F1E4">
        <w:rPr>
          <w:rFonts w:ascii="Aptos" w:hAnsi="Aptos" w:eastAsia="Aptos" w:cs="Aptos"/>
          <w:i/>
          <w:iCs/>
          <w:color w:val="000000" w:themeColor="text1"/>
        </w:rPr>
        <w:t>international</w:t>
      </w:r>
      <w:r w:rsidRPr="2568F1E4">
        <w:rPr>
          <w:rFonts w:ascii="Aptos" w:hAnsi="Aptos" w:eastAsia="Aptos" w:cs="Aptos"/>
          <w:color w:val="000000" w:themeColor="text1"/>
        </w:rPr>
        <w:t xml:space="preserve"> student recruitment. Have recent events not shown that high exposure to ‘variation’ in </w:t>
      </w:r>
      <w:r w:rsidRPr="2568F1E4">
        <w:rPr>
          <w:rFonts w:ascii="Aptos" w:hAnsi="Aptos" w:eastAsia="Aptos" w:cs="Aptos"/>
          <w:i/>
          <w:iCs/>
          <w:color w:val="000000" w:themeColor="text1"/>
        </w:rPr>
        <w:t xml:space="preserve">international </w:t>
      </w:r>
      <w:r w:rsidRPr="2568F1E4">
        <w:rPr>
          <w:rFonts w:ascii="Aptos" w:hAnsi="Aptos" w:eastAsia="Aptos" w:cs="Aptos"/>
          <w:color w:val="000000" w:themeColor="text1"/>
        </w:rPr>
        <w:t xml:space="preserve">student demand is much riskier and has worse consequences than variation in </w:t>
      </w:r>
      <w:r w:rsidRPr="2568F1E4">
        <w:rPr>
          <w:rFonts w:ascii="Aptos" w:hAnsi="Aptos" w:eastAsia="Aptos" w:cs="Aptos"/>
          <w:i/>
          <w:iCs/>
          <w:color w:val="000000" w:themeColor="text1"/>
        </w:rPr>
        <w:t xml:space="preserve">home </w:t>
      </w:r>
      <w:r w:rsidRPr="2568F1E4">
        <w:rPr>
          <w:rFonts w:ascii="Aptos" w:hAnsi="Aptos" w:eastAsia="Aptos" w:cs="Aptos"/>
          <w:color w:val="000000" w:themeColor="text1"/>
        </w:rPr>
        <w:t>student demand?</w:t>
      </w:r>
    </w:p>
    <w:p w:rsidR="00F3612F" w:rsidP="00F3612F" w:rsidRDefault="00F3612F" w14:paraId="11F14C90"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We are told that the new School of Global Humanities will be managed by one Head of School, four Heads of Themes, and a Head of Welsh. Many staff will feel that their work engages with more than one of the ‘themes’: will they have several managers within the School? How will that work in practice?  Or will they pick (or be assigned to) a single theme? Conversely some staff currently teaching </w:t>
      </w:r>
      <w:proofErr w:type="spellStart"/>
      <w:r w:rsidRPr="2568F1E4">
        <w:rPr>
          <w:rFonts w:ascii="Aptos" w:hAnsi="Aptos" w:eastAsia="Aptos" w:cs="Aptos"/>
          <w:color w:val="000000" w:themeColor="text1"/>
        </w:rPr>
        <w:t>programmes</w:t>
      </w:r>
      <w:proofErr w:type="spellEnd"/>
      <w:r w:rsidRPr="2568F1E4">
        <w:rPr>
          <w:rFonts w:ascii="Aptos" w:hAnsi="Aptos" w:eastAsia="Aptos" w:cs="Aptos"/>
          <w:color w:val="000000" w:themeColor="text1"/>
        </w:rPr>
        <w:t xml:space="preserve"> that it’s proposed will continue to be offered do not seem to align obviously with any of the themes: how will they be managed? Staff in the Department of Welsh will be doing work that falls under the four themes: does that mean they will be answerable both to the Head of Welsh and the Head(s) of whichever themes connect with their work?</w:t>
      </w:r>
    </w:p>
    <w:p w:rsidR="00F3612F" w:rsidP="00F3612F" w:rsidRDefault="00F3612F" w14:paraId="7112F10C" w14:textId="77777777">
      <w:pPr>
        <w:pStyle w:val="ListParagraph"/>
        <w:numPr>
          <w:ilvl w:val="0"/>
          <w:numId w:val="21"/>
        </w:numPr>
        <w:spacing w:after="0" w:line="276" w:lineRule="auto"/>
        <w:rPr>
          <w:rFonts w:ascii="Aptos" w:hAnsi="Aptos" w:eastAsia="Aptos" w:cs="Aptos"/>
          <w:color w:val="000000" w:themeColor="text1"/>
        </w:rPr>
      </w:pPr>
      <w:r w:rsidRPr="2568F1E4">
        <w:rPr>
          <w:rFonts w:ascii="Aptos" w:hAnsi="Aptos" w:eastAsia="Aptos" w:cs="Aptos"/>
          <w:color w:val="000000" w:themeColor="text1"/>
        </w:rPr>
        <w:t xml:space="preserve"> The proposal has SOGLH move to a “1:24 operational SSR”, but it is clear from the Academic Futures Data Pack on the intranet that of all the Schools in the University, only SOGLH is being required to raise the SSR to that level. What is the rationale for requiring this one School to move to that specific ratio? Why is it so much higher than other Schools, some of which are planned to be as low as 1:10, 1:12,  or 1:15?</w:t>
      </w:r>
    </w:p>
    <w:p w:rsidR="00F3612F" w:rsidP="00F3612F" w:rsidRDefault="00F3612F" w14:paraId="23028359" w14:textId="77777777">
      <w:pPr>
        <w:spacing w:after="0" w:line="276" w:lineRule="auto"/>
        <w:rPr>
          <w:rFonts w:ascii="Aptos" w:hAnsi="Aptos" w:eastAsia="Aptos" w:cs="Aptos"/>
          <w:color w:val="000000" w:themeColor="text1"/>
        </w:rPr>
      </w:pPr>
    </w:p>
    <w:p w:rsidR="7A329E5C" w:rsidP="1FA5C8A7" w:rsidRDefault="7A329E5C" w14:paraId="6CDAFED8" w14:textId="792AAB79">
      <w:pPr>
        <w:pStyle w:val="Heading1"/>
        <w:rPr>
          <w:rFonts w:eastAsia="Aptos"/>
        </w:rPr>
      </w:pPr>
      <w:r w:rsidRPr="1FA5C8A7" w:rsidR="7A329E5C">
        <w:rPr>
          <w:rFonts w:eastAsia="Aptos"/>
        </w:rPr>
        <w:t>Consolidated list of questions for UEB 2025-03-25</w:t>
      </w:r>
    </w:p>
    <w:p w:rsidR="1FA5C8A7" w:rsidP="1FA5C8A7" w:rsidRDefault="1FA5C8A7" w14:paraId="49010814" w14:textId="65542A99">
      <w:pPr>
        <w:pStyle w:val="Normal"/>
      </w:pPr>
    </w:p>
    <w:p w:rsidR="7A329E5C" w:rsidP="1FA5C8A7" w:rsidRDefault="7A329E5C" w14:paraId="368B7ADB" w14:textId="5AFE4A7E">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 xml:space="preserve">Can the UEB provide an update on the performance of investments since the last financial report? What is the UEB’s best estimate of the university’s </w:t>
      </w:r>
      <w:r w:rsidRPr="1FA5C8A7" w:rsidR="7A329E5C">
        <w:rPr>
          <w:rFonts w:ascii="Aptos" w:hAnsi="Aptos" w:eastAsia="Aptos" w:cs="Aptos"/>
          <w:b w:val="1"/>
          <w:bCs w:val="1"/>
          <w:noProof w:val="0"/>
          <w:sz w:val="24"/>
          <w:szCs w:val="24"/>
          <w:lang w:val="en-US"/>
        </w:rPr>
        <w:t xml:space="preserve">current </w:t>
      </w:r>
      <w:r w:rsidRPr="1FA5C8A7" w:rsidR="7A329E5C">
        <w:rPr>
          <w:rFonts w:ascii="Aptos" w:hAnsi="Aptos" w:eastAsia="Aptos" w:cs="Aptos"/>
          <w:noProof w:val="0"/>
          <w:sz w:val="24"/>
          <w:szCs w:val="24"/>
          <w:lang w:val="en-US"/>
        </w:rPr>
        <w:t>free cash reserves as of March 2025?</w:t>
      </w:r>
    </w:p>
    <w:p w:rsidR="7A329E5C" w:rsidP="1FA5C8A7" w:rsidRDefault="7A329E5C" w14:paraId="49509E3A" w14:textId="31453F8B">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 xml:space="preserve">Can the UEB provide the most recent projections for its 2024/25 accounts as they would be published in the next annual report? </w:t>
      </w:r>
    </w:p>
    <w:p w:rsidR="7A329E5C" w:rsidP="1FA5C8A7" w:rsidRDefault="7A329E5C" w14:paraId="4CDFEB56" w14:textId="0DFA9DF6">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In your answers of 5 March, you state that ‘Staffing reductions are the result of expectations on future student numbers and the setting of new SSRs.’ Can you provide full written justification for the projection models, linked to the data used.</w:t>
      </w:r>
    </w:p>
    <w:p w:rsidR="7A329E5C" w:rsidP="1FA5C8A7" w:rsidRDefault="7A329E5C" w14:paraId="649A0ADF" w14:textId="40A916D1">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What is the UEB’s projected impact of increased SSR on annual World University Rankings?</w:t>
      </w:r>
    </w:p>
    <w:p w:rsidR="7A329E5C" w:rsidP="1FA5C8A7" w:rsidRDefault="7A329E5C" w14:paraId="7D981008" w14:textId="71604ECF">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Our question ‘How will feedback from staff and unions be meaningfully incorporated into final decisions?’ was not substantively answered in the first set of answers provided by UEB on 5 March. Can you please give specific detail on the composition of the review committee for all counterproposals received; the process and methodology through which the review will be conducted; and how the process will be made transparent and accountable to staff.</w:t>
      </w:r>
    </w:p>
    <w:p w:rsidR="7A329E5C" w:rsidP="1FA5C8A7" w:rsidRDefault="7A329E5C" w14:paraId="6758B4A1" w14:textId="72BE6AF4">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Our question ‘By what % and £GBP have administration costs increased since Cardiff introduced the system of colleges?’ was not substantively answered in the first set of answers provided by UEB on 5 March. Can you please provide the £GBP costs for each College administration for 2023/24 and the % increase in these costs since Colleges were introduced.</w:t>
      </w:r>
    </w:p>
    <w:p w:rsidR="7A329E5C" w:rsidP="1FA5C8A7" w:rsidRDefault="7A329E5C" w14:paraId="07EDDD2A" w14:textId="3303F70C">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Our questions ‘The proposal states that each School has a percentage financial contribution target, yet these targets are not publicly available. What are the financial contribution targets for each School, and what are the justifications for those levels?’ and ‘What is the full breakdown of each School’s current and projected financial contribution to central administration, and student demand statistics, in both % and £GBP?’ were not substantively answered in the first set of answers provided by UEB on 5 March. Your response that ‘publishing our contribution targets is not in the commercial interests of the University’ is irrelevant for an internal confidential consultation. Please provide these financial contribution targets, student demand statistics, and justifications for contributions in confidential copy. This could be done via the confidentiality-bound finance group of Cardiff UCU for additional security.</w:t>
      </w:r>
    </w:p>
    <w:p w:rsidR="7A329E5C" w:rsidP="1FA5C8A7" w:rsidRDefault="7A329E5C" w14:paraId="3D338F3E" w14:textId="4974F21B">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As ‘The 400 FTE is a calculation based on SSRs and not a financial calculation’ (UEB responses 5 March), will the 400 FTE target be reduced as Schools provide accurate FTE and student numbers data? Has this been done, and what is the new target?</w:t>
      </w:r>
    </w:p>
    <w:p w:rsidR="7A329E5C" w:rsidP="1FA5C8A7" w:rsidRDefault="7A329E5C" w14:paraId="442AB01C" w14:textId="5E72BCA0">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In response to our question ‘How were the models designed, and what data were used to create them, with what assumptions made in the modelling?’, you replied (5 March) that this was an iterative process based on ideas relying on assumptions of ‘realistic student numbers for each subject and increased SSRs.’ Can you confirm that there was no other data beyond projected student numbers and projected SSR increases, or any formal modelling, used in this process?</w:t>
      </w:r>
    </w:p>
    <w:p w:rsidR="7A329E5C" w:rsidP="1FA5C8A7" w:rsidRDefault="7A329E5C" w14:paraId="36C396EA" w14:textId="40FC5CE5">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In your 5 March response to our request for data evidencing a wider Russell Group rise in SSRs, you reply ‘The document states "it is likely that the rest of the sector, including the Russell Group, will inevitably be shifting”.’ Can you confirm that the projected SSRs are based on this assumption, rather than evidence?</w:t>
      </w:r>
    </w:p>
    <w:p w:rsidR="7A329E5C" w:rsidP="1FA5C8A7" w:rsidRDefault="7A329E5C" w14:paraId="7FB251D8" w14:textId="7D66D061">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In your 5 March responses you noted that ‘The data underpinning the RAG ratings relate to publicly available performance indicators.’ Can you please provide reference to these performance indicators and explain how they map onto the RAG ratings.</w:t>
      </w:r>
    </w:p>
    <w:p w:rsidR="7A329E5C" w:rsidP="1FA5C8A7" w:rsidRDefault="7A329E5C" w14:paraId="56CCFD5D" w14:textId="76B24D08">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Cardiff University has for decades depended on its staff providing massive amounts of unpaid overtime (with tragic impacts on staff mental and physical health and wellbeing). Given that staff goodwill and morale are currently “through the floor”, what is UEB collectively planning to do or say to encourage staff to continue to do so?</w:t>
      </w:r>
    </w:p>
    <w:p w:rsidR="7A329E5C" w:rsidP="1FA5C8A7" w:rsidRDefault="7A329E5C" w14:paraId="716355B8" w14:textId="23BDF764">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 xml:space="preserve">When will the enhanced flexible retirement offer go live and be communicated to all staff? </w:t>
      </w:r>
    </w:p>
    <w:p w:rsidR="7A329E5C" w:rsidP="1FA5C8A7" w:rsidRDefault="7A329E5C" w14:paraId="52534851" w14:textId="686B95D9">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Why has Cardiff University decided to not publish a Workload Allocation Model in 2024-25?</w:t>
      </w:r>
    </w:p>
    <w:p w:rsidR="7A329E5C" w:rsidP="1FA5C8A7" w:rsidRDefault="7A329E5C" w14:paraId="4CB804D5" w14:textId="601B17AE">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How are you ensuring consistency in individual staff consultations given that so many staff need to have these meetings – will all meetings have HR, College, and School representation, or will this differ?</w:t>
      </w:r>
    </w:p>
    <w:p w:rsidR="7A329E5C" w:rsidP="1FA5C8A7" w:rsidRDefault="7A329E5C" w14:paraId="10924ED5" w14:textId="0DDBCB65">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Will plans for the branch campus in Kazakhstan have any effect on academic staff numbers or vice versa?</w:t>
      </w:r>
    </w:p>
    <w:p w:rsidR="7A329E5C" w:rsidP="1FA5C8A7" w:rsidRDefault="7A329E5C" w14:paraId="65BC0617" w14:textId="5A02567B">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Regarding Kazakhstan, the Foreign Office website indicates that UK and British nationals are considered ‘targets’ for terrorist attack; criminals target foreign nationals; and that LGBT+ staff will face heterosexist prejudice. How does UEB plan to mitigate these risks for staff working in Kazakhstan, both in the context of their safety and cynefin?</w:t>
      </w:r>
    </w:p>
    <w:p w:rsidR="7A329E5C" w:rsidP="1FA5C8A7" w:rsidRDefault="7A329E5C" w14:paraId="7D75B708" w14:textId="0FB78BD0">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When can we expect to receive the School-level and University-level anonymised EDI data needed for a proper multivariate EDI impact analysis, given that these data have been requested from the Head of HR on 26 February, 11 March and 24 March?</w:t>
      </w:r>
    </w:p>
    <w:p w:rsidR="7A329E5C" w:rsidP="1FA5C8A7" w:rsidRDefault="7A329E5C" w14:paraId="746DA282" w14:textId="50898D7E">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Can UEB guarantee teach-out of existing programmes through 2027-28 if there are further reductions in staff?</w:t>
      </w:r>
    </w:p>
    <w:p w:rsidR="7A329E5C" w:rsidP="1FA5C8A7" w:rsidRDefault="7A329E5C" w14:paraId="6DA31831" w14:textId="5BEF67BA">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Can UEB guarantee that current applicants and offer holders will be able to study the programme they applied to?</w:t>
      </w:r>
    </w:p>
    <w:p w:rsidR="7A329E5C" w:rsidP="1FA5C8A7" w:rsidRDefault="7A329E5C" w14:paraId="076EE759" w14:textId="1F3D2D62">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When can we expect feedback on the alternative proposals?</w:t>
      </w:r>
    </w:p>
    <w:p w:rsidR="7A329E5C" w:rsidP="1FA5C8A7" w:rsidRDefault="7A329E5C" w14:paraId="33A0B231" w14:textId="43305E3B">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Will the UEB commit to sharing alternative proposals with all staff?</w:t>
      </w:r>
    </w:p>
    <w:p w:rsidR="7A329E5C" w:rsidP="1FA5C8A7" w:rsidRDefault="7A329E5C" w14:paraId="152B4D6E" w14:textId="2E2FE7BF">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When can we expect a decision on whether one, or a combination of features from multiple will be recommended for implementation by UEB?</w:t>
      </w:r>
    </w:p>
    <w:p w:rsidR="7A329E5C" w:rsidP="1FA5C8A7" w:rsidRDefault="7A329E5C" w14:paraId="10FD6DBA" w14:textId="369A5C59">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Given that ‘Each College has the ability to set specific principles aligned to strategic commitments and business need of the School’, when will UEB outline any College-specific principles for reducing the in-scope pool?</w:t>
      </w:r>
    </w:p>
    <w:p w:rsidR="7A329E5C" w:rsidP="1FA5C8A7" w:rsidRDefault="7A329E5C" w14:paraId="128732C9" w14:textId="0EC8831D">
      <w:pPr>
        <w:pStyle w:val="ListParagraph"/>
        <w:numPr>
          <w:ilvl w:val="0"/>
          <w:numId w:val="28"/>
        </w:numPr>
        <w:spacing w:before="0" w:beforeAutospacing="off" w:after="0" w:afterAutospacing="off" w:line="257" w:lineRule="auto"/>
        <w:ind w:left="720" w:right="0" w:hanging="360"/>
        <w:rPr>
          <w:rFonts w:ascii="Aptos" w:hAnsi="Aptos" w:eastAsia="Aptos" w:cs="Aptos"/>
          <w:noProof w:val="0"/>
          <w:sz w:val="24"/>
          <w:szCs w:val="24"/>
          <w:lang w:val="en-US"/>
        </w:rPr>
      </w:pPr>
      <w:r w:rsidRPr="1FA5C8A7" w:rsidR="7A329E5C">
        <w:rPr>
          <w:rFonts w:ascii="Aptos" w:hAnsi="Aptos" w:eastAsia="Aptos" w:cs="Aptos"/>
          <w:noProof w:val="0"/>
          <w:sz w:val="24"/>
          <w:szCs w:val="24"/>
          <w:lang w:val="en-US"/>
        </w:rPr>
        <w:t>How many School-specific Collective Consultation meetings can we expect between now and the end of the consultation period?</w:t>
      </w:r>
    </w:p>
    <w:p w:rsidR="7A329E5C" w:rsidRDefault="7A329E5C" w14:paraId="2C96C481" w14:textId="7715A00A">
      <w:r w:rsidRPr="1FA5C8A7" w:rsidR="7A329E5C">
        <w:rPr>
          <w:rFonts w:ascii="Aptos" w:hAnsi="Aptos" w:eastAsia="Aptos" w:cs="Aptos"/>
          <w:noProof w:val="0"/>
          <w:sz w:val="24"/>
          <w:szCs w:val="24"/>
          <w:lang w:val="en-US"/>
        </w:rPr>
        <w:t>What are you doing to ensure conversion of applicants and offer holders is high given the current situation and associated press?</w:t>
      </w:r>
    </w:p>
    <w:p w:rsidR="75B4150A" w:rsidP="1FA5C8A7" w:rsidRDefault="75B4150A" w14:paraId="281CB829" w14:textId="41C4DFB7">
      <w:pPr>
        <w:pStyle w:val="Heading1"/>
        <w:rPr>
          <w:rFonts w:eastAsia="Aptos"/>
        </w:rPr>
      </w:pPr>
      <w:r w:rsidRPr="1FA5C8A7" w:rsidR="75B4150A">
        <w:rPr>
          <w:rFonts w:eastAsia="Aptos"/>
        </w:rPr>
        <w:t>5</w:t>
      </w:r>
      <w:r w:rsidRPr="1FA5C8A7" w:rsidR="75B4150A">
        <w:rPr>
          <w:rFonts w:eastAsia="Aptos"/>
          <w:vertAlign w:val="superscript"/>
        </w:rPr>
        <w:t>th</w:t>
      </w:r>
      <w:r w:rsidRPr="1FA5C8A7" w:rsidR="75B4150A">
        <w:rPr>
          <w:rFonts w:eastAsia="Aptos"/>
        </w:rPr>
        <w:t xml:space="preserve"> Round to come</w:t>
      </w:r>
    </w:p>
    <w:p w:rsidR="1FA5C8A7" w:rsidP="1FA5C8A7" w:rsidRDefault="1FA5C8A7" w14:paraId="24F1E555" w14:textId="6FE2787B">
      <w:pPr>
        <w:pStyle w:val="Normal"/>
      </w:pPr>
    </w:p>
    <w:p w:rsidR="00102A55" w:rsidRDefault="00102A55" w14:paraId="255E1EE0" w14:textId="77777777"/>
    <w:sectPr w:rsidR="00102A55" w:rsidSect="00F3612F">
      <w:pgSz w:w="12240" w:h="15840" w:orient="portrait"/>
      <w:pgMar w:top="567" w:right="1080" w:bottom="1134" w:left="1080" w:header="720" w:footer="720" w:gutter="0"/>
      <w:cols w:space="720"/>
      <w:docGrid w:linePitch="360"/>
    </w:sectPr>
  </w:body>
</w:document>
</file>

<file path=word/comments.xml><?xml version="1.0" encoding="utf-8"?>
<w:comments xmlns:w14="http://schemas.microsoft.com/office/word/2010/wordml" xmlns:w="http://schemas.openxmlformats.org/wordprocessingml/2006/main">
  <w:comment xmlns:w="http://schemas.openxmlformats.org/wordprocessingml/2006/main" w:initials="IC" w:author="Ian Charlesworth" w:date="2025-03-05T14:50:16" w:id="612007169">
    <w:p xmlns:w14="http://schemas.microsoft.com/office/word/2010/wordml" xmlns:w="http://schemas.openxmlformats.org/wordprocessingml/2006/main" w:rsidR="4797AA76" w:rsidRDefault="4A0B8BEA" w14:paraId="5D4610F5" w14:textId="7869BC55">
      <w:pPr>
        <w:pStyle w:val="CommentText"/>
      </w:pPr>
      <w:r>
        <w:rPr>
          <w:rStyle w:val="CommentReference"/>
        </w:rPr>
        <w:annotationRef/>
      </w:r>
      <w:r w:rsidRPr="076115B5" w:rsidR="14FDAC1B">
        <w:t>I believe we intended to cut this one before the list was sent out....</w:t>
      </w:r>
    </w:p>
  </w:comment>
</w:comments>
</file>

<file path=word/commentsExtended.xml><?xml version="1.0" encoding="utf-8"?>
<w15:commentsEx xmlns:mc="http://schemas.openxmlformats.org/markup-compatibility/2006" xmlns:w15="http://schemas.microsoft.com/office/word/2012/wordml" mc:Ignorable="w15">
  <w15:commentEx w15:done="0" w15:paraId="5D4610F5"/>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38A11DD" w16cex:dateUtc="2025-03-05T14:50:16.987Z"/>
</w16cex:commentsExtensible>
</file>

<file path=word/commentsIds.xml><?xml version="1.0" encoding="utf-8"?>
<w16cid:commentsIds xmlns:mc="http://schemas.openxmlformats.org/markup-compatibility/2006" xmlns:w16cid="http://schemas.microsoft.com/office/word/2016/wordml/cid" mc:Ignorable="w16cid">
  <w16cid:commentId w16cid:paraId="5D4610F5" w16cid:durableId="038A11DD"/>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27">
    <w:nsid w:val="d50e3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0B00832"/>
    <w:multiLevelType w:val="multilevel"/>
    <w:tmpl w:val="3CA262E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F76195"/>
    <w:multiLevelType w:val="multilevel"/>
    <w:tmpl w:val="DC2C2BA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C623691"/>
    <w:multiLevelType w:val="multilevel"/>
    <w:tmpl w:val="29A048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477517D"/>
    <w:multiLevelType w:val="multilevel"/>
    <w:tmpl w:val="D87E0D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D03F10"/>
    <w:multiLevelType w:val="hybridMultilevel"/>
    <w:tmpl w:val="DC927B8E"/>
    <w:lvl w:ilvl="0" w:tplc="771E1A04">
      <w:start w:val="1"/>
      <w:numFmt w:val="decimal"/>
      <w:lvlText w:val="%1."/>
      <w:lvlJc w:val="left"/>
      <w:pPr>
        <w:ind w:left="720" w:hanging="360"/>
      </w:pPr>
    </w:lvl>
    <w:lvl w:ilvl="1" w:tplc="705E5E98">
      <w:start w:val="1"/>
      <w:numFmt w:val="lowerLetter"/>
      <w:lvlText w:val="%2."/>
      <w:lvlJc w:val="left"/>
      <w:pPr>
        <w:ind w:left="1440" w:hanging="360"/>
      </w:pPr>
    </w:lvl>
    <w:lvl w:ilvl="2" w:tplc="48A67D3C">
      <w:start w:val="1"/>
      <w:numFmt w:val="lowerRoman"/>
      <w:lvlText w:val="%3."/>
      <w:lvlJc w:val="right"/>
      <w:pPr>
        <w:ind w:left="2160" w:hanging="180"/>
      </w:pPr>
    </w:lvl>
    <w:lvl w:ilvl="3" w:tplc="07D4A31E">
      <w:start w:val="1"/>
      <w:numFmt w:val="decimal"/>
      <w:lvlText w:val="%4."/>
      <w:lvlJc w:val="left"/>
      <w:pPr>
        <w:ind w:left="2880" w:hanging="360"/>
      </w:pPr>
    </w:lvl>
    <w:lvl w:ilvl="4" w:tplc="39AE18D6">
      <w:start w:val="1"/>
      <w:numFmt w:val="lowerLetter"/>
      <w:lvlText w:val="%5."/>
      <w:lvlJc w:val="left"/>
      <w:pPr>
        <w:ind w:left="3600" w:hanging="360"/>
      </w:pPr>
    </w:lvl>
    <w:lvl w:ilvl="5" w:tplc="4852C2FE">
      <w:start w:val="1"/>
      <w:numFmt w:val="lowerRoman"/>
      <w:lvlText w:val="%6."/>
      <w:lvlJc w:val="right"/>
      <w:pPr>
        <w:ind w:left="4320" w:hanging="180"/>
      </w:pPr>
    </w:lvl>
    <w:lvl w:ilvl="6" w:tplc="1C044452">
      <w:start w:val="1"/>
      <w:numFmt w:val="decimal"/>
      <w:lvlText w:val="%7."/>
      <w:lvlJc w:val="left"/>
      <w:pPr>
        <w:ind w:left="5040" w:hanging="360"/>
      </w:pPr>
    </w:lvl>
    <w:lvl w:ilvl="7" w:tplc="8480CBFC">
      <w:start w:val="1"/>
      <w:numFmt w:val="lowerLetter"/>
      <w:lvlText w:val="%8."/>
      <w:lvlJc w:val="left"/>
      <w:pPr>
        <w:ind w:left="5760" w:hanging="360"/>
      </w:pPr>
    </w:lvl>
    <w:lvl w:ilvl="8" w:tplc="0158CCDC">
      <w:start w:val="1"/>
      <w:numFmt w:val="lowerRoman"/>
      <w:lvlText w:val="%9."/>
      <w:lvlJc w:val="right"/>
      <w:pPr>
        <w:ind w:left="6480" w:hanging="180"/>
      </w:pPr>
    </w:lvl>
  </w:abstractNum>
  <w:abstractNum w:abstractNumId="5" w15:restartNumberingAfterBreak="0">
    <w:nsid w:val="2067389C"/>
    <w:multiLevelType w:val="hybridMultilevel"/>
    <w:tmpl w:val="86308A5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0F75A32"/>
    <w:multiLevelType w:val="hybridMultilevel"/>
    <w:tmpl w:val="C756C8A0"/>
    <w:lvl w:ilvl="0" w:tplc="3D680EA6">
      <w:start w:val="1"/>
      <w:numFmt w:val="decimal"/>
      <w:lvlText w:val="%1."/>
      <w:lvlJc w:val="left"/>
      <w:pPr>
        <w:ind w:left="720" w:hanging="360"/>
      </w:pPr>
    </w:lvl>
    <w:lvl w:ilvl="1" w:tplc="5FA4866C">
      <w:start w:val="1"/>
      <w:numFmt w:val="lowerLetter"/>
      <w:lvlText w:val="%2."/>
      <w:lvlJc w:val="left"/>
      <w:pPr>
        <w:ind w:left="1440" w:hanging="360"/>
      </w:pPr>
    </w:lvl>
    <w:lvl w:ilvl="2" w:tplc="5F06C218">
      <w:start w:val="1"/>
      <w:numFmt w:val="lowerRoman"/>
      <w:lvlText w:val="%3."/>
      <w:lvlJc w:val="right"/>
      <w:pPr>
        <w:ind w:left="2160" w:hanging="180"/>
      </w:pPr>
    </w:lvl>
    <w:lvl w:ilvl="3" w:tplc="8CDEB0A6">
      <w:start w:val="1"/>
      <w:numFmt w:val="decimal"/>
      <w:lvlText w:val="%4."/>
      <w:lvlJc w:val="left"/>
      <w:pPr>
        <w:ind w:left="2880" w:hanging="360"/>
      </w:pPr>
    </w:lvl>
    <w:lvl w:ilvl="4" w:tplc="7370130A">
      <w:start w:val="1"/>
      <w:numFmt w:val="lowerLetter"/>
      <w:lvlText w:val="%5."/>
      <w:lvlJc w:val="left"/>
      <w:pPr>
        <w:ind w:left="3600" w:hanging="360"/>
      </w:pPr>
    </w:lvl>
    <w:lvl w:ilvl="5" w:tplc="E09415F2">
      <w:start w:val="1"/>
      <w:numFmt w:val="lowerRoman"/>
      <w:lvlText w:val="%6."/>
      <w:lvlJc w:val="right"/>
      <w:pPr>
        <w:ind w:left="4320" w:hanging="180"/>
      </w:pPr>
    </w:lvl>
    <w:lvl w:ilvl="6" w:tplc="65AAADB4">
      <w:start w:val="1"/>
      <w:numFmt w:val="decimal"/>
      <w:lvlText w:val="%7."/>
      <w:lvlJc w:val="left"/>
      <w:pPr>
        <w:ind w:left="5040" w:hanging="360"/>
      </w:pPr>
    </w:lvl>
    <w:lvl w:ilvl="7" w:tplc="7B7A8E2C">
      <w:start w:val="1"/>
      <w:numFmt w:val="lowerLetter"/>
      <w:lvlText w:val="%8."/>
      <w:lvlJc w:val="left"/>
      <w:pPr>
        <w:ind w:left="5760" w:hanging="360"/>
      </w:pPr>
    </w:lvl>
    <w:lvl w:ilvl="8" w:tplc="D62E3480">
      <w:start w:val="1"/>
      <w:numFmt w:val="lowerRoman"/>
      <w:lvlText w:val="%9."/>
      <w:lvlJc w:val="right"/>
      <w:pPr>
        <w:ind w:left="6480" w:hanging="180"/>
      </w:pPr>
    </w:lvl>
  </w:abstractNum>
  <w:abstractNum w:abstractNumId="7" w15:restartNumberingAfterBreak="0">
    <w:nsid w:val="246E37C9"/>
    <w:multiLevelType w:val="hybridMultilevel"/>
    <w:tmpl w:val="86308A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B29B7C9"/>
    <w:multiLevelType w:val="multilevel"/>
    <w:tmpl w:val="E764A43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9" w15:restartNumberingAfterBreak="0">
    <w:nsid w:val="2B47744C"/>
    <w:multiLevelType w:val="multilevel"/>
    <w:tmpl w:val="93E8C6F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312C111C"/>
    <w:multiLevelType w:val="hybridMultilevel"/>
    <w:tmpl w:val="1BBA339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606D3D0"/>
    <w:multiLevelType w:val="hybridMultilevel"/>
    <w:tmpl w:val="8DA21346"/>
    <w:lvl w:ilvl="0" w:tplc="A3A6C1E8">
      <w:start w:val="1"/>
      <w:numFmt w:val="bullet"/>
      <w:lvlText w:val=""/>
      <w:lvlJc w:val="left"/>
      <w:pPr>
        <w:ind w:left="720" w:hanging="360"/>
      </w:pPr>
      <w:rPr>
        <w:rFonts w:hint="default" w:ascii="Symbol" w:hAnsi="Symbol"/>
      </w:rPr>
    </w:lvl>
    <w:lvl w:ilvl="1" w:tplc="6486D546">
      <w:start w:val="1"/>
      <w:numFmt w:val="bullet"/>
      <w:lvlText w:val="o"/>
      <w:lvlJc w:val="left"/>
      <w:pPr>
        <w:ind w:left="1440" w:hanging="360"/>
      </w:pPr>
      <w:rPr>
        <w:rFonts w:hint="default" w:ascii="Courier New" w:hAnsi="Courier New" w:cs="Times New Roman"/>
      </w:rPr>
    </w:lvl>
    <w:lvl w:ilvl="2" w:tplc="5A48F392">
      <w:start w:val="1"/>
      <w:numFmt w:val="bullet"/>
      <w:lvlText w:val=""/>
      <w:lvlJc w:val="left"/>
      <w:pPr>
        <w:ind w:left="2160" w:hanging="360"/>
      </w:pPr>
      <w:rPr>
        <w:rFonts w:hint="default" w:ascii="Wingdings" w:hAnsi="Wingdings"/>
      </w:rPr>
    </w:lvl>
    <w:lvl w:ilvl="3" w:tplc="BAC2540E">
      <w:start w:val="1"/>
      <w:numFmt w:val="bullet"/>
      <w:lvlText w:val=""/>
      <w:lvlJc w:val="left"/>
      <w:pPr>
        <w:ind w:left="2880" w:hanging="360"/>
      </w:pPr>
      <w:rPr>
        <w:rFonts w:hint="default" w:ascii="Symbol" w:hAnsi="Symbol"/>
      </w:rPr>
    </w:lvl>
    <w:lvl w:ilvl="4" w:tplc="0958EF9A">
      <w:start w:val="1"/>
      <w:numFmt w:val="bullet"/>
      <w:lvlText w:val="o"/>
      <w:lvlJc w:val="left"/>
      <w:pPr>
        <w:ind w:left="3600" w:hanging="360"/>
      </w:pPr>
      <w:rPr>
        <w:rFonts w:hint="default" w:ascii="Courier New" w:hAnsi="Courier New" w:cs="Times New Roman"/>
      </w:rPr>
    </w:lvl>
    <w:lvl w:ilvl="5" w:tplc="712C2AD4">
      <w:start w:val="1"/>
      <w:numFmt w:val="bullet"/>
      <w:lvlText w:val=""/>
      <w:lvlJc w:val="left"/>
      <w:pPr>
        <w:ind w:left="4320" w:hanging="360"/>
      </w:pPr>
      <w:rPr>
        <w:rFonts w:hint="default" w:ascii="Wingdings" w:hAnsi="Wingdings"/>
      </w:rPr>
    </w:lvl>
    <w:lvl w:ilvl="6" w:tplc="7102C664">
      <w:start w:val="1"/>
      <w:numFmt w:val="bullet"/>
      <w:lvlText w:val=""/>
      <w:lvlJc w:val="left"/>
      <w:pPr>
        <w:ind w:left="5040" w:hanging="360"/>
      </w:pPr>
      <w:rPr>
        <w:rFonts w:hint="default" w:ascii="Symbol" w:hAnsi="Symbol"/>
      </w:rPr>
    </w:lvl>
    <w:lvl w:ilvl="7" w:tplc="8FA070B8">
      <w:start w:val="1"/>
      <w:numFmt w:val="bullet"/>
      <w:lvlText w:val="o"/>
      <w:lvlJc w:val="left"/>
      <w:pPr>
        <w:ind w:left="5760" w:hanging="360"/>
      </w:pPr>
      <w:rPr>
        <w:rFonts w:hint="default" w:ascii="Courier New" w:hAnsi="Courier New" w:cs="Times New Roman"/>
      </w:rPr>
    </w:lvl>
    <w:lvl w:ilvl="8" w:tplc="AB0ED4D4">
      <w:start w:val="1"/>
      <w:numFmt w:val="bullet"/>
      <w:lvlText w:val=""/>
      <w:lvlJc w:val="left"/>
      <w:pPr>
        <w:ind w:left="6480" w:hanging="360"/>
      </w:pPr>
      <w:rPr>
        <w:rFonts w:hint="default" w:ascii="Wingdings" w:hAnsi="Wingdings"/>
      </w:rPr>
    </w:lvl>
  </w:abstractNum>
  <w:abstractNum w:abstractNumId="12" w15:restartNumberingAfterBreak="0">
    <w:nsid w:val="38B7E2A1"/>
    <w:multiLevelType w:val="hybridMultilevel"/>
    <w:tmpl w:val="75B63CCC"/>
    <w:lvl w:ilvl="0" w:tplc="DD7A3F76">
      <w:start w:val="1"/>
      <w:numFmt w:val="decimal"/>
      <w:lvlText w:val="%1."/>
      <w:lvlJc w:val="left"/>
      <w:pPr>
        <w:ind w:left="720" w:hanging="360"/>
      </w:pPr>
    </w:lvl>
    <w:lvl w:ilvl="1" w:tplc="0D469D52">
      <w:start w:val="1"/>
      <w:numFmt w:val="lowerLetter"/>
      <w:lvlText w:val="%2."/>
      <w:lvlJc w:val="left"/>
      <w:pPr>
        <w:ind w:left="1440" w:hanging="360"/>
      </w:pPr>
    </w:lvl>
    <w:lvl w:ilvl="2" w:tplc="E5C67758">
      <w:start w:val="1"/>
      <w:numFmt w:val="lowerRoman"/>
      <w:lvlText w:val="%3."/>
      <w:lvlJc w:val="right"/>
      <w:pPr>
        <w:ind w:left="2160" w:hanging="180"/>
      </w:pPr>
    </w:lvl>
    <w:lvl w:ilvl="3" w:tplc="DA72C3E2">
      <w:start w:val="1"/>
      <w:numFmt w:val="decimal"/>
      <w:lvlText w:val="%4."/>
      <w:lvlJc w:val="left"/>
      <w:pPr>
        <w:ind w:left="2880" w:hanging="360"/>
      </w:pPr>
    </w:lvl>
    <w:lvl w:ilvl="4" w:tplc="2A22A628">
      <w:start w:val="1"/>
      <w:numFmt w:val="lowerLetter"/>
      <w:lvlText w:val="%5."/>
      <w:lvlJc w:val="left"/>
      <w:pPr>
        <w:ind w:left="3600" w:hanging="360"/>
      </w:pPr>
    </w:lvl>
    <w:lvl w:ilvl="5" w:tplc="E12AA1CC">
      <w:start w:val="1"/>
      <w:numFmt w:val="lowerRoman"/>
      <w:lvlText w:val="%6."/>
      <w:lvlJc w:val="right"/>
      <w:pPr>
        <w:ind w:left="4320" w:hanging="180"/>
      </w:pPr>
    </w:lvl>
    <w:lvl w:ilvl="6" w:tplc="BE9E25FA">
      <w:start w:val="1"/>
      <w:numFmt w:val="decimal"/>
      <w:lvlText w:val="%7."/>
      <w:lvlJc w:val="left"/>
      <w:pPr>
        <w:ind w:left="5040" w:hanging="360"/>
      </w:pPr>
    </w:lvl>
    <w:lvl w:ilvl="7" w:tplc="5A280964">
      <w:start w:val="1"/>
      <w:numFmt w:val="lowerLetter"/>
      <w:lvlText w:val="%8."/>
      <w:lvlJc w:val="left"/>
      <w:pPr>
        <w:ind w:left="5760" w:hanging="360"/>
      </w:pPr>
    </w:lvl>
    <w:lvl w:ilvl="8" w:tplc="A9D4CB96">
      <w:start w:val="1"/>
      <w:numFmt w:val="lowerRoman"/>
      <w:lvlText w:val="%9."/>
      <w:lvlJc w:val="right"/>
      <w:pPr>
        <w:ind w:left="6480" w:hanging="180"/>
      </w:pPr>
    </w:lvl>
  </w:abstractNum>
  <w:abstractNum w:abstractNumId="13" w15:restartNumberingAfterBreak="0">
    <w:nsid w:val="468F2A9F"/>
    <w:multiLevelType w:val="multilevel"/>
    <w:tmpl w:val="AF30316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46A608E4"/>
    <w:multiLevelType w:val="hybridMultilevel"/>
    <w:tmpl w:val="772C4E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8C27C8C"/>
    <w:multiLevelType w:val="multilevel"/>
    <w:tmpl w:val="CEA2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BC05291"/>
    <w:multiLevelType w:val="multilevel"/>
    <w:tmpl w:val="A192F3A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1D17B07"/>
    <w:multiLevelType w:val="multilevel"/>
    <w:tmpl w:val="369A0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257EEED"/>
    <w:multiLevelType w:val="hybridMultilevel"/>
    <w:tmpl w:val="82407A02"/>
    <w:lvl w:ilvl="0" w:tplc="177AF896">
      <w:start w:val="1"/>
      <w:numFmt w:val="bullet"/>
      <w:lvlText w:val=""/>
      <w:lvlJc w:val="left"/>
      <w:pPr>
        <w:ind w:left="720" w:hanging="360"/>
      </w:pPr>
      <w:rPr>
        <w:rFonts w:hint="default" w:ascii="Symbol" w:hAnsi="Symbol"/>
      </w:rPr>
    </w:lvl>
    <w:lvl w:ilvl="1" w:tplc="1ABCFC42">
      <w:start w:val="1"/>
      <w:numFmt w:val="bullet"/>
      <w:lvlText w:val="o"/>
      <w:lvlJc w:val="left"/>
      <w:pPr>
        <w:ind w:left="1440" w:hanging="360"/>
      </w:pPr>
      <w:rPr>
        <w:rFonts w:hint="default" w:ascii="Courier New" w:hAnsi="Courier New" w:cs="Times New Roman"/>
      </w:rPr>
    </w:lvl>
    <w:lvl w:ilvl="2" w:tplc="3DB23F78">
      <w:start w:val="1"/>
      <w:numFmt w:val="bullet"/>
      <w:lvlText w:val=""/>
      <w:lvlJc w:val="left"/>
      <w:pPr>
        <w:ind w:left="2160" w:hanging="360"/>
      </w:pPr>
      <w:rPr>
        <w:rFonts w:hint="default" w:ascii="Wingdings" w:hAnsi="Wingdings"/>
      </w:rPr>
    </w:lvl>
    <w:lvl w:ilvl="3" w:tplc="6F8A7EC0">
      <w:start w:val="1"/>
      <w:numFmt w:val="bullet"/>
      <w:lvlText w:val=""/>
      <w:lvlJc w:val="left"/>
      <w:pPr>
        <w:ind w:left="2880" w:hanging="360"/>
      </w:pPr>
      <w:rPr>
        <w:rFonts w:hint="default" w:ascii="Symbol" w:hAnsi="Symbol"/>
      </w:rPr>
    </w:lvl>
    <w:lvl w:ilvl="4" w:tplc="FBCEA782">
      <w:start w:val="1"/>
      <w:numFmt w:val="bullet"/>
      <w:lvlText w:val="o"/>
      <w:lvlJc w:val="left"/>
      <w:pPr>
        <w:ind w:left="3600" w:hanging="360"/>
      </w:pPr>
      <w:rPr>
        <w:rFonts w:hint="default" w:ascii="Courier New" w:hAnsi="Courier New" w:cs="Times New Roman"/>
      </w:rPr>
    </w:lvl>
    <w:lvl w:ilvl="5" w:tplc="C12E8724">
      <w:start w:val="1"/>
      <w:numFmt w:val="bullet"/>
      <w:lvlText w:val=""/>
      <w:lvlJc w:val="left"/>
      <w:pPr>
        <w:ind w:left="4320" w:hanging="360"/>
      </w:pPr>
      <w:rPr>
        <w:rFonts w:hint="default" w:ascii="Wingdings" w:hAnsi="Wingdings"/>
      </w:rPr>
    </w:lvl>
    <w:lvl w:ilvl="6" w:tplc="EF6A784C">
      <w:start w:val="1"/>
      <w:numFmt w:val="bullet"/>
      <w:lvlText w:val=""/>
      <w:lvlJc w:val="left"/>
      <w:pPr>
        <w:ind w:left="5040" w:hanging="360"/>
      </w:pPr>
      <w:rPr>
        <w:rFonts w:hint="default" w:ascii="Symbol" w:hAnsi="Symbol"/>
      </w:rPr>
    </w:lvl>
    <w:lvl w:ilvl="7" w:tplc="68C8456A">
      <w:start w:val="1"/>
      <w:numFmt w:val="bullet"/>
      <w:lvlText w:val="o"/>
      <w:lvlJc w:val="left"/>
      <w:pPr>
        <w:ind w:left="5760" w:hanging="360"/>
      </w:pPr>
      <w:rPr>
        <w:rFonts w:hint="default" w:ascii="Courier New" w:hAnsi="Courier New" w:cs="Times New Roman"/>
      </w:rPr>
    </w:lvl>
    <w:lvl w:ilvl="8" w:tplc="672A3B8C">
      <w:start w:val="1"/>
      <w:numFmt w:val="bullet"/>
      <w:lvlText w:val=""/>
      <w:lvlJc w:val="left"/>
      <w:pPr>
        <w:ind w:left="6480" w:hanging="360"/>
      </w:pPr>
      <w:rPr>
        <w:rFonts w:hint="default" w:ascii="Wingdings" w:hAnsi="Wingdings"/>
      </w:rPr>
    </w:lvl>
  </w:abstractNum>
  <w:abstractNum w:abstractNumId="19" w15:restartNumberingAfterBreak="0">
    <w:nsid w:val="528E621F"/>
    <w:multiLevelType w:val="multilevel"/>
    <w:tmpl w:val="F3C2EEA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53F77EEA"/>
    <w:multiLevelType w:val="multilevel"/>
    <w:tmpl w:val="57E0AD5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6312740"/>
    <w:multiLevelType w:val="multilevel"/>
    <w:tmpl w:val="EA52CF0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6682683A"/>
    <w:multiLevelType w:val="multilevel"/>
    <w:tmpl w:val="7718621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68EF675E"/>
    <w:multiLevelType w:val="hybridMultilevel"/>
    <w:tmpl w:val="930CB6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4" w15:restartNumberingAfterBreak="0">
    <w:nsid w:val="6C12465A"/>
    <w:multiLevelType w:val="hybridMultilevel"/>
    <w:tmpl w:val="758E4B0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5" w15:restartNumberingAfterBreak="0">
    <w:nsid w:val="77A41B2F"/>
    <w:multiLevelType w:val="multilevel"/>
    <w:tmpl w:val="17EADA7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BA77C8D"/>
    <w:multiLevelType w:val="multilevel"/>
    <w:tmpl w:val="FA842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28">
    <w:abstractNumId w:val="27"/>
  </w:num>
  <w:num w:numId="1" w16cid:durableId="77791463">
    <w:abstractNumId w:val="6"/>
  </w:num>
  <w:num w:numId="2" w16cid:durableId="1607813116">
    <w:abstractNumId w:val="26"/>
  </w:num>
  <w:num w:numId="3" w16cid:durableId="1947928115">
    <w:abstractNumId w:val="13"/>
  </w:num>
  <w:num w:numId="4" w16cid:durableId="1990402431">
    <w:abstractNumId w:val="0"/>
  </w:num>
  <w:num w:numId="5" w16cid:durableId="149710250">
    <w:abstractNumId w:val="16"/>
  </w:num>
  <w:num w:numId="6" w16cid:durableId="773480389">
    <w:abstractNumId w:val="25"/>
  </w:num>
  <w:num w:numId="7" w16cid:durableId="744448729">
    <w:abstractNumId w:val="21"/>
  </w:num>
  <w:num w:numId="8" w16cid:durableId="1184975710">
    <w:abstractNumId w:val="20"/>
  </w:num>
  <w:num w:numId="9" w16cid:durableId="1301619354">
    <w:abstractNumId w:val="9"/>
  </w:num>
  <w:num w:numId="10" w16cid:durableId="1271282438">
    <w:abstractNumId w:val="2"/>
  </w:num>
  <w:num w:numId="11" w16cid:durableId="1058474447">
    <w:abstractNumId w:val="1"/>
  </w:num>
  <w:num w:numId="12" w16cid:durableId="637809098">
    <w:abstractNumId w:val="3"/>
  </w:num>
  <w:num w:numId="13" w16cid:durableId="233046881">
    <w:abstractNumId w:val="19"/>
  </w:num>
  <w:num w:numId="14" w16cid:durableId="1745645104">
    <w:abstractNumId w:val="15"/>
  </w:num>
  <w:num w:numId="15" w16cid:durableId="95100219">
    <w:abstractNumId w:val="22"/>
  </w:num>
  <w:num w:numId="16" w16cid:durableId="1935551534">
    <w:abstractNumId w:val="17"/>
  </w:num>
  <w:num w:numId="17" w16cid:durableId="658922666">
    <w:abstractNumId w:val="23"/>
  </w:num>
  <w:num w:numId="18" w16cid:durableId="1799562620">
    <w:abstractNumId w:val="24"/>
  </w:num>
  <w:num w:numId="19" w16cid:durableId="1683050195">
    <w:abstractNumId w:val="11"/>
  </w:num>
  <w:num w:numId="20" w16cid:durableId="1139810074">
    <w:abstractNumId w:val="18"/>
  </w:num>
  <w:num w:numId="21" w16cid:durableId="165679750">
    <w:abstractNumId w:val="4"/>
  </w:num>
  <w:num w:numId="22" w16cid:durableId="550652581">
    <w:abstractNumId w:val="8"/>
  </w:num>
  <w:num w:numId="23" w16cid:durableId="2046328594">
    <w:abstractNumId w:val="12"/>
  </w:num>
  <w:num w:numId="24" w16cid:durableId="1164130041">
    <w:abstractNumId w:val="7"/>
  </w:num>
  <w:num w:numId="25" w16cid:durableId="139929070">
    <w:abstractNumId w:val="14"/>
  </w:num>
  <w:num w:numId="26" w16cid:durableId="1879195044">
    <w:abstractNumId w:val="5"/>
  </w:num>
  <w:num w:numId="27" w16cid:durableId="206458442">
    <w:abstractNumId w:val="10"/>
  </w:num>
</w:numbering>
</file>

<file path=word/people.xml><?xml version="1.0" encoding="utf-8"?>
<w15:people xmlns:mc="http://schemas.openxmlformats.org/markup-compatibility/2006" xmlns:w15="http://schemas.microsoft.com/office/word/2012/wordml" mc:Ignorable="w15">
  <w15:person w15:author="Ian Charlesworth">
    <w15:presenceInfo w15:providerId="AD" w15:userId="S::charlesworthi_cardiff.ac.uk#ext#@cardiffucu.onmicrosoft.com::961c50c8-33d8-4dbe-abc3-d9341568a04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12F"/>
    <w:rsid w:val="00102A55"/>
    <w:rsid w:val="00254DB3"/>
    <w:rsid w:val="00710683"/>
    <w:rsid w:val="00952671"/>
    <w:rsid w:val="009A4795"/>
    <w:rsid w:val="00F35062"/>
    <w:rsid w:val="00F3612F"/>
    <w:rsid w:val="190E029C"/>
    <w:rsid w:val="1FA5C8A7"/>
    <w:rsid w:val="2BB33A1E"/>
    <w:rsid w:val="3936BAAE"/>
    <w:rsid w:val="4AA7BA31"/>
    <w:rsid w:val="747BC3B9"/>
    <w:rsid w:val="75B4150A"/>
    <w:rsid w:val="7A329E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5A9D"/>
  <w15:chartTrackingRefBased/>
  <w15:docId w15:val="{BA4D6427-B524-475D-8809-F7CE72D55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3612F"/>
    <w:pPr>
      <w:spacing w:line="279" w:lineRule="auto"/>
    </w:pPr>
    <w:rPr>
      <w:rFonts w:eastAsiaTheme="minorEastAsia"/>
      <w:kern w:val="0"/>
      <w:sz w:val="24"/>
      <w:szCs w:val="24"/>
      <w:lang w:val="en-US" w:eastAsia="ja-JP"/>
      <w14:ligatures w14:val="none"/>
    </w:rPr>
  </w:style>
  <w:style w:type="paragraph" w:styleId="Heading1">
    <w:name w:val="heading 1"/>
    <w:basedOn w:val="Normal"/>
    <w:next w:val="Normal"/>
    <w:link w:val="Heading1Char"/>
    <w:uiPriority w:val="9"/>
    <w:qFormat/>
    <w:rsid w:val="00F3612F"/>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F3612F"/>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F3612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3612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3612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3612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3612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3612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3612F"/>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F3612F"/>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sid w:val="00F3612F"/>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sid w:val="00F3612F"/>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F3612F"/>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F3612F"/>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F3612F"/>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F3612F"/>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F3612F"/>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F3612F"/>
    <w:rPr>
      <w:rFonts w:eastAsiaTheme="majorEastAsia" w:cstheme="majorBidi"/>
      <w:color w:val="272727" w:themeColor="text1" w:themeTint="D8"/>
    </w:rPr>
  </w:style>
  <w:style w:type="paragraph" w:styleId="Title">
    <w:name w:val="Title"/>
    <w:basedOn w:val="Normal"/>
    <w:next w:val="Normal"/>
    <w:link w:val="TitleChar"/>
    <w:uiPriority w:val="10"/>
    <w:qFormat/>
    <w:rsid w:val="00F3612F"/>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F3612F"/>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F3612F"/>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F3612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3612F"/>
    <w:pPr>
      <w:spacing w:before="160"/>
      <w:jc w:val="center"/>
    </w:pPr>
    <w:rPr>
      <w:i/>
      <w:iCs/>
      <w:color w:val="404040" w:themeColor="text1" w:themeTint="BF"/>
    </w:rPr>
  </w:style>
  <w:style w:type="character" w:styleId="QuoteChar" w:customStyle="1">
    <w:name w:val="Quote Char"/>
    <w:basedOn w:val="DefaultParagraphFont"/>
    <w:link w:val="Quote"/>
    <w:uiPriority w:val="29"/>
    <w:rsid w:val="00F3612F"/>
    <w:rPr>
      <w:i/>
      <w:iCs/>
      <w:color w:val="404040" w:themeColor="text1" w:themeTint="BF"/>
    </w:rPr>
  </w:style>
  <w:style w:type="paragraph" w:styleId="ListParagraph">
    <w:name w:val="List Paragraph"/>
    <w:basedOn w:val="Normal"/>
    <w:uiPriority w:val="34"/>
    <w:qFormat/>
    <w:rsid w:val="00F3612F"/>
    <w:pPr>
      <w:ind w:left="720"/>
      <w:contextualSpacing/>
    </w:pPr>
  </w:style>
  <w:style w:type="character" w:styleId="IntenseEmphasis">
    <w:name w:val="Intense Emphasis"/>
    <w:basedOn w:val="DefaultParagraphFont"/>
    <w:uiPriority w:val="21"/>
    <w:qFormat/>
    <w:rsid w:val="00F3612F"/>
    <w:rPr>
      <w:i/>
      <w:iCs/>
      <w:color w:val="0F4761" w:themeColor="accent1" w:themeShade="BF"/>
    </w:rPr>
  </w:style>
  <w:style w:type="paragraph" w:styleId="IntenseQuote">
    <w:name w:val="Intense Quote"/>
    <w:basedOn w:val="Normal"/>
    <w:next w:val="Normal"/>
    <w:link w:val="IntenseQuoteChar"/>
    <w:uiPriority w:val="30"/>
    <w:qFormat/>
    <w:rsid w:val="00F3612F"/>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F3612F"/>
    <w:rPr>
      <w:i/>
      <w:iCs/>
      <w:color w:val="0F4761" w:themeColor="accent1" w:themeShade="BF"/>
    </w:rPr>
  </w:style>
  <w:style w:type="character" w:styleId="IntenseReference">
    <w:name w:val="Intense Reference"/>
    <w:basedOn w:val="DefaultParagraphFont"/>
    <w:uiPriority w:val="32"/>
    <w:qFormat/>
    <w:rsid w:val="00F3612F"/>
    <w:rPr>
      <w:b/>
      <w:bCs/>
      <w:smallCaps/>
      <w:color w:val="0F4761" w:themeColor="accent1" w:themeShade="BF"/>
      <w:spacing w:val="5"/>
    </w:rPr>
  </w:style>
  <w:style w:type="table" w:styleId="TableGrid">
    <w:name w:val="Table Grid"/>
    <w:basedOn w:val="TableNormal"/>
    <w:uiPriority w:val="39"/>
    <w:rsid w:val="00F3612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F3612F"/>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image" Target="media/image2.png" Id="rId7"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image" Target="media/image1.png" Id="rId6" /><Relationship Type="http://schemas.openxmlformats.org/officeDocument/2006/relationships/customXml" Target="../customXml/item2.xml" Id="rId11" /><Relationship Type="http://schemas.openxmlformats.org/officeDocument/2006/relationships/hyperlink" Target="https://coara.eu/agreement/the-commitments/" TargetMode="Externa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comments" Target="comments.xml" Id="Rb68fc6a4cf2d4041" /><Relationship Type="http://schemas.microsoft.com/office/2011/relationships/people" Target="people.xml" Id="Re1ccad190be849bf" /><Relationship Type="http://schemas.microsoft.com/office/2011/relationships/commentsExtended" Target="commentsExtended.xml" Id="R5df96583f2a04300" /><Relationship Type="http://schemas.microsoft.com/office/2016/09/relationships/commentsIds" Target="commentsIds.xml" Id="R9ebfd76ff7594732" /><Relationship Type="http://schemas.microsoft.com/office/2018/08/relationships/commentsExtensible" Target="commentsExtensible.xml" Id="R41c2b65573364ee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B101B498DAA043BFF6BAA7571999B5" ma:contentTypeVersion="13" ma:contentTypeDescription="Create a new document." ma:contentTypeScope="" ma:versionID="7bf5ec22455b0c67f7cb0cb9c2f007af">
  <xsd:schema xmlns:xsd="http://www.w3.org/2001/XMLSchema" xmlns:xs="http://www.w3.org/2001/XMLSchema" xmlns:p="http://schemas.microsoft.com/office/2006/metadata/properties" xmlns:ns2="0c0b43cb-2412-4bb9-bd57-6d5c05113971" xmlns:ns3="3a40d476-0312-40e2-9a2a-2d3a532eed32" targetNamespace="http://schemas.microsoft.com/office/2006/metadata/properties" ma:root="true" ma:fieldsID="279fae797ba51463630c90f409099d33" ns2:_="" ns3:_="">
    <xsd:import namespace="0c0b43cb-2412-4bb9-bd57-6d5c05113971"/>
    <xsd:import namespace="3a40d476-0312-40e2-9a2a-2d3a532eed3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0b43cb-2412-4bb9-bd57-6d5c051139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40d476-0312-40e2-9a2a-2d3a532eed32"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d66269f-a24e-4456-89cc-740ea19a2529}" ma:internalName="TaxCatchAll" ma:showField="CatchAllData" ma:web="3a40d476-0312-40e2-9a2a-2d3a532eed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c0b43cb-2412-4bb9-bd57-6d5c05113971">
      <Terms xmlns="http://schemas.microsoft.com/office/infopath/2007/PartnerControls"/>
    </lcf76f155ced4ddcb4097134ff3c332f>
    <TaxCatchAll xmlns="3a40d476-0312-40e2-9a2a-2d3a532eed32" xsi:nil="true"/>
  </documentManagement>
</p:properties>
</file>

<file path=customXml/itemProps1.xml><?xml version="1.0" encoding="utf-8"?>
<ds:datastoreItem xmlns:ds="http://schemas.openxmlformats.org/officeDocument/2006/customXml" ds:itemID="{0EFE135E-FF2D-439E-86FB-B1633ACEC493}"/>
</file>

<file path=customXml/itemProps2.xml><?xml version="1.0" encoding="utf-8"?>
<ds:datastoreItem xmlns:ds="http://schemas.openxmlformats.org/officeDocument/2006/customXml" ds:itemID="{9DDC0EC9-34DA-4EE3-BD58-7A18A924329B}"/>
</file>

<file path=customXml/itemProps3.xml><?xml version="1.0" encoding="utf-8"?>
<ds:datastoreItem xmlns:ds="http://schemas.openxmlformats.org/officeDocument/2006/customXml" ds:itemID="{6F8477DC-C310-405A-8722-C5335841898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Dom Farelli</dc:creator>
  <keywords/>
  <dc:description/>
  <lastModifiedBy>Dom Farelli</lastModifiedBy>
  <revision>3</revision>
  <dcterms:created xsi:type="dcterms:W3CDTF">2025-03-05T14:30:00.0000000Z</dcterms:created>
  <dcterms:modified xsi:type="dcterms:W3CDTF">2025-03-25T10:47:21.5321831Z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0x010100FCB101B498DAA043BFF6BAA7571999B5</vt:lpwstr>
  </property>
  <property fmtid="{D5CDD505-2E9C-101B-9397-08002B2CF9AE}" pid="3" name="MediaServiceImageTags">
    <vt:lpwstr/>
  </property>
</Properties>
</file>