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docMetadata/LabelInfo.xml" ContentType="application/vnd.ms-office.classificationlabel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microsoft.com/office/2020/02/relationships/classificationlabels" Target="docMetadata/LabelInfo.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F3591" w:rsidP="475741D2" w:rsidRDefault="00573DCB" w14:paraId="1D1D6049" w14:textId="10863B1B">
      <w:pPr>
        <w:pStyle w:val="Heading1"/>
        <w:rPr>
          <w:lang w:val="en-US"/>
        </w:rPr>
      </w:pPr>
      <w:r w:rsidRPr="475741D2" w:rsidR="00573DCB">
        <w:rPr>
          <w:lang w:val="en-US"/>
        </w:rPr>
        <w:t>UCU claim for development of a dedicated anti-sexual harassment policy and procedure</w:t>
      </w:r>
    </w:p>
    <w:p w:rsidRPr="00573DCB" w:rsidR="00573DCB" w:rsidRDefault="00573DCB" w14:paraId="5B6478CF" w14:textId="77777777">
      <w:pPr>
        <w:rPr>
          <w:b/>
          <w:bCs/>
          <w:lang w:val="en-US"/>
        </w:rPr>
      </w:pPr>
      <w:r w:rsidRPr="00573DCB">
        <w:rPr>
          <w:b/>
          <w:bCs/>
          <w:lang w:val="en-US"/>
        </w:rPr>
        <w:t>Summary</w:t>
      </w:r>
    </w:p>
    <w:p w:rsidR="00573DCB" w:rsidRDefault="00573DCB" w14:paraId="6F4AF387" w14:textId="1735F520">
      <w:pPr>
        <w:rPr>
          <w:lang w:val="en-US"/>
        </w:rPr>
      </w:pPr>
      <w:r>
        <w:rPr>
          <w:lang w:val="en-US"/>
        </w:rPr>
        <w:t xml:space="preserve">Cardiff UCU request to work with the university and our sister unions to develop a policy and procedure around the issue of sexual harassment. As some attendees at JCNF will be aware, we submitted a request for information on cases of alleged sexual harassment on 26 June 2023 (attached). We received a response on 27 June 2023 stating that the data would be reviewed in relation to staff, but that input from other colleagues would be required for data relating to students. We appreciate that it has been a busy time for many colleagues, but would like to progress our aims by submitting this claim for consideration at JCNF. This document sets out the background, and we </w:t>
      </w:r>
      <w:r w:rsidR="00EE6B1D">
        <w:rPr>
          <w:lang w:val="en-US"/>
        </w:rPr>
        <w:t xml:space="preserve">can share </w:t>
      </w:r>
      <w:r>
        <w:rPr>
          <w:lang w:val="en-US"/>
        </w:rPr>
        <w:t xml:space="preserve">model policy and procedure </w:t>
      </w:r>
      <w:r w:rsidR="00EE6B1D">
        <w:rPr>
          <w:lang w:val="en-US"/>
        </w:rPr>
        <w:t>as examples of</w:t>
      </w:r>
      <w:r w:rsidR="003829E1">
        <w:rPr>
          <w:lang w:val="en-US"/>
        </w:rPr>
        <w:t xml:space="preserve"> what we would like to work towards.</w:t>
      </w:r>
      <w:r>
        <w:rPr>
          <w:lang w:val="en-US"/>
        </w:rPr>
        <w:t xml:space="preserve"> </w:t>
      </w:r>
    </w:p>
    <w:p w:rsidRPr="003829E1" w:rsidR="003829E1" w:rsidRDefault="003829E1" w14:paraId="66669373" w14:textId="5AD09AC3">
      <w:pPr>
        <w:rPr>
          <w:lang w:val="en-US"/>
        </w:rPr>
      </w:pPr>
      <w:r>
        <w:rPr>
          <w:lang w:val="en-US"/>
        </w:rPr>
        <w:t>It is our belief that this is a matter of priority to all parties, and we wish to work together collaboratively and constructively on developing the best possible approach for victims of sexual harassment in this institution.</w:t>
      </w:r>
    </w:p>
    <w:p w:rsidR="00573DCB" w:rsidP="00573DCB" w:rsidRDefault="00573DCB" w14:paraId="647B8883" w14:textId="77777777">
      <w:pPr>
        <w:pStyle w:val="paragraph"/>
        <w:spacing w:before="0" w:beforeAutospacing="0" w:after="0" w:afterAutospacing="0"/>
        <w:textAlignment w:val="baseline"/>
        <w:rPr>
          <w:rFonts w:ascii="Segoe UI" w:hAnsi="Segoe UI" w:cs="Segoe UI"/>
          <w:sz w:val="18"/>
          <w:szCs w:val="18"/>
        </w:rPr>
      </w:pPr>
      <w:r>
        <w:rPr>
          <w:rStyle w:val="normaltextrun"/>
          <w:rFonts w:ascii="Calibri" w:hAnsi="Calibri" w:cs="Calibri"/>
          <w:b/>
          <w:bCs/>
        </w:rPr>
        <w:t>Background</w:t>
      </w:r>
      <w:r>
        <w:rPr>
          <w:rStyle w:val="eop"/>
          <w:rFonts w:ascii="Calibri" w:hAnsi="Calibri" w:cs="Calibri"/>
        </w:rPr>
        <w:t> </w:t>
      </w:r>
    </w:p>
    <w:p w:rsidR="00573DCB" w:rsidP="203A60ED" w:rsidRDefault="00573DCB" w14:paraId="7230F64F" w14:textId="0DBF6E2E">
      <w:pPr>
        <w:pStyle w:val="paragraph"/>
        <w:spacing w:before="0" w:beforeAutospacing="0" w:after="0" w:afterAutospacing="0"/>
        <w:textAlignment w:val="baseline"/>
        <w:rPr>
          <w:rFonts w:ascii="Segoe UI" w:hAnsi="Segoe UI" w:cs="Segoe UI"/>
          <w:sz w:val="18"/>
          <w:szCs w:val="18"/>
        </w:rPr>
      </w:pPr>
      <w:r w:rsidRPr="203A60ED">
        <w:rPr>
          <w:rStyle w:val="normaltextrun"/>
          <w:rFonts w:ascii="Calibri" w:hAnsi="Calibri" w:cs="Calibri"/>
        </w:rPr>
        <w:t xml:space="preserve">Sexual harassment affects many in the workplace. The </w:t>
      </w:r>
      <w:hyperlink r:id="rId10">
        <w:r w:rsidRPr="203A60ED">
          <w:rPr>
            <w:rStyle w:val="normaltextrun"/>
            <w:rFonts w:ascii="Calibri" w:hAnsi="Calibri" w:cs="Calibri"/>
            <w:color w:val="0563C1"/>
            <w:u w:val="single"/>
          </w:rPr>
          <w:t>Wales Trades Union Congress (WTUC)</w:t>
        </w:r>
      </w:hyperlink>
      <w:r w:rsidRPr="203A60ED">
        <w:rPr>
          <w:rStyle w:val="normaltextrun"/>
          <w:rFonts w:ascii="Calibri" w:hAnsi="Calibri" w:cs="Calibri"/>
        </w:rPr>
        <w:t xml:space="preserve"> has written:</w:t>
      </w:r>
      <w:r w:rsidRPr="203A60ED">
        <w:rPr>
          <w:rStyle w:val="eop"/>
          <w:rFonts w:ascii="Calibri" w:hAnsi="Calibri" w:cs="Calibri"/>
        </w:rPr>
        <w:t> </w:t>
      </w:r>
    </w:p>
    <w:p w:rsidR="00573DCB" w:rsidP="00573DCB" w:rsidRDefault="00573DCB" w14:paraId="5B66240B" w14:textId="77777777">
      <w:pPr>
        <w:pStyle w:val="paragraph"/>
        <w:spacing w:before="0" w:beforeAutospacing="0" w:after="0" w:afterAutospacing="0"/>
        <w:ind w:left="720"/>
        <w:textAlignment w:val="baseline"/>
        <w:rPr>
          <w:rFonts w:ascii="Segoe UI" w:hAnsi="Segoe UI" w:cs="Segoe UI"/>
          <w:sz w:val="18"/>
          <w:szCs w:val="18"/>
        </w:rPr>
      </w:pPr>
      <w:r w:rsidRPr="203A60ED">
        <w:rPr>
          <w:rStyle w:val="normaltextrun"/>
          <w:rFonts w:ascii="Calibri" w:hAnsi="Calibri" w:cs="Calibri"/>
        </w:rPr>
        <w:t>“Whilst anyone can experience violence and harassment, unequal status and power relations in society and at work often result in women being far more exposed to violence and harassment. Sexual harassment is such a lasting, pervasive issue in workplaces that over one in two women have experienced it. These experiences are often compounded by racism, homophobia [and transphobia] and ableism and are regularly minimised, excused or not believed when reported. Experiencing sexual harassment at work impacts on mental health and wellbeing, job security and career progression and is a major barrier to workplace safety.”</w:t>
      </w:r>
      <w:r w:rsidRPr="203A60ED">
        <w:rPr>
          <w:rStyle w:val="eop"/>
          <w:rFonts w:ascii="Calibri" w:hAnsi="Calibri" w:cs="Calibri"/>
        </w:rPr>
        <w:t> </w:t>
      </w:r>
    </w:p>
    <w:p w:rsidR="00EE6B1D" w:rsidP="00EE6B1D" w:rsidRDefault="00EE6B1D" w14:paraId="60682438" w14:textId="77777777">
      <w:pPr>
        <w:pStyle w:val="paragraph"/>
        <w:spacing w:before="0" w:beforeAutospacing="0" w:after="0" w:afterAutospacing="0"/>
        <w:rPr>
          <w:rStyle w:val="normaltextrun"/>
          <w:rFonts w:ascii="Calibri" w:hAnsi="Calibri" w:cs="Calibri"/>
        </w:rPr>
      </w:pPr>
      <w:r w:rsidRPr="203A60ED">
        <w:rPr>
          <w:rStyle w:val="normaltextrun"/>
          <w:rFonts w:ascii="Calibri" w:hAnsi="Calibri" w:cs="Calibri"/>
        </w:rPr>
        <w:t xml:space="preserve">Evidence shows that sexual harassment is not an uncommon event in higher education, that women are more likely to be victims than men, and that some groups may be at higher risk due to being in a marginalised position, such as lesbian, bisexual, and transexual people, students with functional disabilities, ethnic minority students, and students with previous experiences of sexual violence.  </w:t>
      </w:r>
    </w:p>
    <w:p w:rsidR="00EE6B1D" w:rsidP="00EE6B1D" w:rsidRDefault="00EE6B1D" w14:paraId="479CAB65" w14:textId="77777777">
      <w:pPr>
        <w:pStyle w:val="paragraph"/>
        <w:spacing w:before="0" w:beforeAutospacing="0" w:after="0" w:afterAutospacing="0"/>
        <w:rPr>
          <w:rStyle w:val="eop"/>
          <w:rFonts w:ascii="Calibri" w:hAnsi="Calibri" w:cs="Calibri"/>
        </w:rPr>
      </w:pPr>
    </w:p>
    <w:p w:rsidR="00EE6B1D" w:rsidP="509E8E81" w:rsidRDefault="00EE6B1D" w14:paraId="442CBC94" w14:textId="0AD6AC92">
      <w:pPr>
        <w:pStyle w:val="paragraph"/>
        <w:spacing w:before="0" w:beforeAutospacing="off" w:after="0" w:afterAutospacing="off"/>
        <w:rPr>
          <w:rStyle w:val="eop"/>
          <w:rFonts w:ascii="Calibri" w:hAnsi="Calibri" w:cs="Calibri"/>
        </w:rPr>
      </w:pPr>
      <w:r w:rsidRPr="203A60ED" w:rsidR="00EE6B1D">
        <w:rPr>
          <w:rStyle w:val="eop"/>
          <w:rFonts w:ascii="Calibri" w:hAnsi="Calibri" w:cs="Calibri"/>
        </w:rPr>
        <w:t>Members of staff victims of sexual harassment may experience many negative outcomes, including depression, post</w:t>
      </w:r>
      <w:r w:rsidRPr="203A60ED" w:rsidR="1FECCF74">
        <w:rPr>
          <w:rStyle w:val="eop"/>
          <w:rFonts w:ascii="Calibri" w:hAnsi="Calibri" w:cs="Calibri"/>
        </w:rPr>
        <w:t>-</w:t>
      </w:r>
      <w:r w:rsidRPr="203A60ED" w:rsidR="00EE6B1D">
        <w:rPr>
          <w:rStyle w:val="eop"/>
          <w:rFonts w:ascii="Calibri" w:hAnsi="Calibri" w:cs="Calibri"/>
        </w:rPr>
        <w:t xml:space="preserve">traumatic stress disorder (PTSD) symptoms, diminished mental health, perceived isolation and helplessness, internalized shame, disordered eating, problematic alcohol use, nausea, and </w:t>
      </w:r>
      <w:r w:rsidRPr="203A60ED" w:rsidR="00EE6B1D">
        <w:rPr>
          <w:rStyle w:val="eop"/>
          <w:rFonts w:ascii="Calibri" w:hAnsi="Calibri" w:cs="Calibri"/>
        </w:rPr>
        <w:t>sleeplessness.</w:t>
      </w:r>
      <w:r>
        <w:rPr>
          <w:rStyle w:val="FootnoteReference"/>
          <w:rFonts w:ascii="Calibri" w:hAnsi="Calibri" w:cs="Calibri"/>
        </w:rPr>
        <w:footnoteReference w:id="1"/>
      </w:r>
      <w:r w:rsidRPr="203A60ED" w:rsidR="00EE6B1D">
        <w:rPr>
          <w:rStyle w:val="eop"/>
          <w:rFonts w:ascii="Calibri" w:hAnsi="Calibri" w:cs="Calibri"/>
        </w:rPr>
        <w:t xml:space="preserve"> Re-traumatization may occur if the </w:t>
      </w:r>
      <w:r w:rsidRPr="203A60ED" w:rsidR="00EE6B1D">
        <w:rPr>
          <w:rStyle w:val="eop"/>
          <w:rFonts w:ascii="Calibri" w:hAnsi="Calibri" w:cs="Calibri"/>
        </w:rPr>
        <w:t xml:space="preserve">initial</w:t>
      </w:r>
      <w:r w:rsidRPr="203A60ED" w:rsidR="00EE6B1D">
        <w:rPr>
          <w:rStyle w:val="eop"/>
          <w:rFonts w:ascii="Calibri" w:hAnsi="Calibri" w:cs="Calibri"/>
        </w:rPr>
        <w:t xml:space="preserve"> traumatic experience of harassment is not recognised or adequately addressed.</w:t>
      </w:r>
    </w:p>
    <w:p w:rsidR="00EE6B1D" w:rsidP="00EE6B1D" w:rsidRDefault="00EE6B1D" w14:paraId="0E458DFA" w14:textId="77777777">
      <w:pPr>
        <w:pStyle w:val="paragraph"/>
        <w:spacing w:before="0" w:beforeAutospacing="0" w:after="0" w:afterAutospacing="0"/>
        <w:rPr>
          <w:rStyle w:val="eop"/>
          <w:rFonts w:ascii="Calibri" w:hAnsi="Calibri" w:cs="Calibri"/>
        </w:rPr>
      </w:pPr>
    </w:p>
    <w:p w:rsidR="00EE6B1D" w:rsidP="00EE6B1D" w:rsidRDefault="00EE6B1D" w14:paraId="034B5E66" w14:textId="77777777">
      <w:pPr>
        <w:pStyle w:val="paragraph"/>
        <w:spacing w:before="0" w:beforeAutospacing="0" w:after="0" w:afterAutospacing="0"/>
        <w:rPr>
          <w:rStyle w:val="eop"/>
          <w:rFonts w:ascii="Calibri" w:hAnsi="Calibri" w:cs="Calibri"/>
        </w:rPr>
      </w:pPr>
      <w:r w:rsidRPr="0B8F0AED">
        <w:rPr>
          <w:rStyle w:val="eop"/>
          <w:rFonts w:ascii="Calibri" w:hAnsi="Calibri" w:cs="Calibri"/>
        </w:rPr>
        <w:t>Beyond the devastating impact on individuals, sexual harassment also has costs to organisations. Direct costs are high personnel turnover resulting in a need for expensive recruitment and introduction of new employees, as well as time and resources spent on investigating incidents. Indirect costs can include reduced workplace morale and job motivation among employees, and ‘poor reputation’ for the workplace as such.</w:t>
      </w:r>
    </w:p>
    <w:p w:rsidR="00EE6B1D" w:rsidP="203A60ED" w:rsidRDefault="00EE6B1D" w14:paraId="797C64DF" w14:textId="77777777">
      <w:pPr>
        <w:pStyle w:val="paragraph"/>
        <w:spacing w:before="0" w:beforeAutospacing="0" w:after="0" w:afterAutospacing="0"/>
        <w:rPr>
          <w:rStyle w:val="normaltextrun"/>
          <w:rFonts w:ascii="Calibri" w:hAnsi="Calibri" w:cs="Calibri"/>
        </w:rPr>
      </w:pPr>
    </w:p>
    <w:p w:rsidR="00EE6B1D" w:rsidP="4A659974" w:rsidRDefault="00573DCB" w14:paraId="2042C665" w14:textId="77777777">
      <w:pPr>
        <w:pStyle w:val="paragraph"/>
        <w:spacing w:before="0" w:beforeAutospacing="0" w:after="0" w:afterAutospacing="0"/>
        <w:textAlignment w:val="baseline"/>
        <w:rPr>
          <w:rStyle w:val="eop"/>
          <w:rFonts w:ascii="Calibri" w:hAnsi="Calibri" w:cs="Calibri"/>
        </w:rPr>
      </w:pPr>
      <w:r w:rsidRPr="203A60ED">
        <w:rPr>
          <w:rStyle w:val="normaltextrun"/>
          <w:rFonts w:ascii="Calibri" w:hAnsi="Calibri" w:cs="Calibri"/>
        </w:rPr>
        <w:lastRenderedPageBreak/>
        <w:t>Sexual harassment is largely about abuse of power. As workers in a university, we understand that there are a range of power dynamics and hierarchies that everyone must navigate. These can occur between junior and senior staff; between casualised and secure staff; between staff and students; or between students themselves, to provide a few examples.</w:t>
      </w:r>
      <w:r w:rsidRPr="203A60ED">
        <w:rPr>
          <w:rStyle w:val="eop"/>
          <w:rFonts w:ascii="Calibri" w:hAnsi="Calibri" w:cs="Calibri"/>
        </w:rPr>
        <w:t> </w:t>
      </w:r>
    </w:p>
    <w:p w:rsidR="00EE6B1D" w:rsidP="4A659974" w:rsidRDefault="00EE6B1D" w14:paraId="721F0550" w14:textId="77777777">
      <w:pPr>
        <w:pStyle w:val="paragraph"/>
        <w:spacing w:before="0" w:beforeAutospacing="0" w:after="0" w:afterAutospacing="0"/>
        <w:textAlignment w:val="baseline"/>
        <w:rPr>
          <w:rStyle w:val="eop"/>
          <w:rFonts w:ascii="Calibri" w:hAnsi="Calibri" w:cs="Calibri"/>
        </w:rPr>
      </w:pPr>
    </w:p>
    <w:p w:rsidR="00573DCB" w:rsidP="4A659974" w:rsidRDefault="00573DCB" w14:paraId="1D9E4F97" w14:textId="3CC1CE95">
      <w:pPr>
        <w:pStyle w:val="paragraph"/>
        <w:spacing w:before="0" w:beforeAutospacing="0" w:after="0" w:afterAutospacing="0"/>
        <w:textAlignment w:val="baseline"/>
        <w:rPr>
          <w:rStyle w:val="eop"/>
          <w:rFonts w:ascii="Calibri" w:hAnsi="Calibri" w:cs="Calibri"/>
        </w:rPr>
      </w:pPr>
      <w:r w:rsidRPr="4A659974">
        <w:rPr>
          <w:rStyle w:val="normaltextrun"/>
          <w:rFonts w:ascii="Calibri" w:hAnsi="Calibri" w:cs="Calibri"/>
        </w:rPr>
        <w:t xml:space="preserve">Tackling sexual violence and harassment is </w:t>
      </w:r>
      <w:hyperlink r:id="rId11">
        <w:r w:rsidRPr="4A659974">
          <w:rPr>
            <w:rStyle w:val="normaltextrun"/>
            <w:rFonts w:ascii="Calibri" w:hAnsi="Calibri" w:cs="Calibri"/>
            <w:color w:val="0563C1"/>
            <w:u w:val="single"/>
          </w:rPr>
          <w:t>a priority for UCU</w:t>
        </w:r>
      </w:hyperlink>
      <w:r w:rsidRPr="4A659974">
        <w:rPr>
          <w:rStyle w:val="normaltextrun"/>
          <w:rFonts w:ascii="Calibri" w:hAnsi="Calibri" w:cs="Calibri"/>
        </w:rPr>
        <w:t xml:space="preserve"> nationally, and Cardiff UCU has started to take steps to advance these aims by recruiting a specific sexual harassment contact and undertaking training. The WTUC and the </w:t>
      </w:r>
      <w:hyperlink r:id="rId12">
        <w:r w:rsidRPr="4A659974">
          <w:rPr>
            <w:rStyle w:val="normaltextrun"/>
            <w:rFonts w:ascii="Calibri" w:hAnsi="Calibri" w:cs="Calibri"/>
            <w:color w:val="0563C1"/>
            <w:u w:val="single"/>
          </w:rPr>
          <w:t>Labour Research Department (LRD)</w:t>
        </w:r>
      </w:hyperlink>
      <w:r w:rsidRPr="4A659974">
        <w:rPr>
          <w:rStyle w:val="normaltextrun"/>
          <w:rFonts w:ascii="Calibri" w:hAnsi="Calibri" w:cs="Calibri"/>
        </w:rPr>
        <w:t xml:space="preserve"> have produced detailed guides of good practice for tacking sexual harassment in the workplace. They emphasise the importance of having specific policies and procedures for preventing and dealing with sexual harassment, and that these should have a trauma-informed approach.</w:t>
      </w:r>
      <w:r w:rsidRPr="4A659974">
        <w:rPr>
          <w:rStyle w:val="eop"/>
          <w:rFonts w:ascii="Calibri" w:hAnsi="Calibri" w:cs="Calibri"/>
        </w:rPr>
        <w:t> </w:t>
      </w:r>
    </w:p>
    <w:p w:rsidR="00573DCB" w:rsidP="00573DCB" w:rsidRDefault="00573DCB" w14:paraId="1E03BD74" w14:textId="77777777">
      <w:pPr>
        <w:pStyle w:val="paragraph"/>
        <w:spacing w:before="0" w:beforeAutospacing="0" w:after="0" w:afterAutospacing="0"/>
        <w:textAlignment w:val="baseline"/>
        <w:rPr>
          <w:rStyle w:val="eop"/>
          <w:rFonts w:ascii="Calibri" w:hAnsi="Calibri" w:cs="Calibri"/>
        </w:rPr>
      </w:pPr>
    </w:p>
    <w:p w:rsidR="00573DCB" w:rsidP="00573DCB" w:rsidRDefault="00573DCB" w14:paraId="6F43A94D" w14:textId="29657979">
      <w:pPr>
        <w:pStyle w:val="paragraph"/>
        <w:spacing w:before="0" w:beforeAutospacing="0" w:after="0" w:afterAutospacing="0"/>
        <w:textAlignment w:val="baseline"/>
        <w:rPr>
          <w:rFonts w:ascii="Segoe UI" w:hAnsi="Segoe UI" w:cs="Segoe UI"/>
          <w:sz w:val="18"/>
          <w:szCs w:val="18"/>
        </w:rPr>
      </w:pPr>
      <w:r>
        <w:rPr>
          <w:rStyle w:val="eop"/>
          <w:rFonts w:ascii="Calibri" w:hAnsi="Calibri" w:cs="Calibri"/>
        </w:rPr>
        <w:t>Cardiff UCU notes:</w:t>
      </w:r>
    </w:p>
    <w:p w:rsidRPr="00573DCB" w:rsidR="00573DCB" w:rsidP="00573DCB" w:rsidRDefault="00573DCB" w14:paraId="2528088E" w14:textId="77777777">
      <w:pPr>
        <w:pStyle w:val="paragraph"/>
        <w:spacing w:before="0" w:beforeAutospacing="0" w:after="0" w:afterAutospacing="0"/>
        <w:textAlignment w:val="baseline"/>
        <w:rPr>
          <w:rStyle w:val="normaltextrun"/>
          <w:rFonts w:ascii="Calibri" w:hAnsi="Calibri" w:cs="Calibri"/>
        </w:rPr>
      </w:pPr>
    </w:p>
    <w:p w:rsidR="00573DCB" w:rsidP="00573DCB" w:rsidRDefault="00573DCB" w14:paraId="49AF8669" w14:textId="0CA841B3">
      <w:pPr>
        <w:pStyle w:val="paragraph"/>
        <w:numPr>
          <w:ilvl w:val="0"/>
          <w:numId w:val="4"/>
        </w:numPr>
        <w:spacing w:before="0" w:beforeAutospacing="0" w:after="0" w:afterAutospacing="0"/>
        <w:textAlignment w:val="baseline"/>
        <w:rPr>
          <w:rFonts w:ascii="Calibri" w:hAnsi="Calibri" w:cs="Calibri"/>
        </w:rPr>
      </w:pPr>
      <w:r>
        <w:rPr>
          <w:rStyle w:val="normaltextrun"/>
          <w:rFonts w:ascii="Calibri" w:hAnsi="Calibri" w:cs="Calibri"/>
        </w:rPr>
        <w:t>That public sector employers should comply with the Public Sector Equality Duty to eliminate discrimination and harassment and to advance equality;</w:t>
      </w:r>
      <w:r>
        <w:rPr>
          <w:rStyle w:val="eop"/>
          <w:rFonts w:ascii="Calibri" w:hAnsi="Calibri" w:cs="Calibri"/>
        </w:rPr>
        <w:t> </w:t>
      </w:r>
    </w:p>
    <w:p w:rsidR="00573DCB" w:rsidP="00573DCB" w:rsidRDefault="00573DCB" w14:paraId="6DC4476E" w14:textId="77777777">
      <w:pPr>
        <w:pStyle w:val="paragraph"/>
        <w:numPr>
          <w:ilvl w:val="0"/>
          <w:numId w:val="4"/>
        </w:numPr>
        <w:spacing w:before="0" w:beforeAutospacing="0" w:after="0" w:afterAutospacing="0"/>
        <w:textAlignment w:val="baseline"/>
        <w:rPr>
          <w:rFonts w:ascii="Calibri" w:hAnsi="Calibri" w:cs="Calibri"/>
        </w:rPr>
      </w:pPr>
      <w:r>
        <w:rPr>
          <w:rStyle w:val="normaltextrun"/>
          <w:rFonts w:ascii="Calibri" w:hAnsi="Calibri" w:cs="Calibri"/>
        </w:rPr>
        <w:t xml:space="preserve">That Cardiff University has </w:t>
      </w:r>
      <w:hyperlink w:tgtFrame="_blank" w:history="1" r:id="rId13">
        <w:r>
          <w:rPr>
            <w:rStyle w:val="normaltextrun"/>
            <w:rFonts w:ascii="Calibri" w:hAnsi="Calibri" w:cs="Calibri"/>
            <w:color w:val="0563C1"/>
            <w:u w:val="single"/>
          </w:rPr>
          <w:t>recently been recognised</w:t>
        </w:r>
      </w:hyperlink>
      <w:r>
        <w:rPr>
          <w:rStyle w:val="normaltextrun"/>
          <w:rFonts w:ascii="Calibri" w:hAnsi="Calibri" w:cs="Calibri"/>
        </w:rPr>
        <w:t xml:space="preserve"> for compliance with new international guidance standard ISO45003, which covers </w:t>
      </w:r>
      <w:hyperlink w:tgtFrame="_blank" w:history="1" r:id="rId14">
        <w:r>
          <w:rPr>
            <w:rStyle w:val="normaltextrun"/>
            <w:rFonts w:ascii="Calibri" w:hAnsi="Calibri" w:cs="Calibri"/>
            <w:color w:val="0563C1"/>
            <w:u w:val="single"/>
          </w:rPr>
          <w:t>psychosocial workplace hazards</w:t>
        </w:r>
      </w:hyperlink>
      <w:r>
        <w:rPr>
          <w:rStyle w:val="normaltextrun"/>
          <w:rFonts w:ascii="Calibri" w:hAnsi="Calibri" w:cs="Calibri"/>
        </w:rPr>
        <w:t xml:space="preserve"> such as sexual harassment, bullying and traumatic events;</w:t>
      </w:r>
      <w:r>
        <w:rPr>
          <w:rStyle w:val="eop"/>
          <w:rFonts w:ascii="Calibri" w:hAnsi="Calibri" w:cs="Calibri"/>
        </w:rPr>
        <w:t> </w:t>
      </w:r>
    </w:p>
    <w:p w:rsidR="00573DCB" w:rsidP="203A60ED" w:rsidRDefault="00573DCB" w14:paraId="1DF52646" w14:textId="77777777">
      <w:pPr>
        <w:pStyle w:val="paragraph"/>
        <w:numPr>
          <w:ilvl w:val="0"/>
          <w:numId w:val="4"/>
        </w:numPr>
        <w:spacing w:before="0" w:beforeAutospacing="0" w:after="0" w:afterAutospacing="0"/>
        <w:textAlignment w:val="baseline"/>
        <w:rPr>
          <w:rFonts w:ascii="Calibri" w:hAnsi="Calibri" w:cs="Calibri"/>
        </w:rPr>
      </w:pPr>
      <w:r w:rsidRPr="203A60ED">
        <w:rPr>
          <w:rStyle w:val="normaltextrun"/>
          <w:rFonts w:ascii="Calibri" w:hAnsi="Calibri" w:cs="Calibri"/>
        </w:rPr>
        <w:t xml:space="preserve">That Cardiff University </w:t>
      </w:r>
      <w:r w:rsidRPr="00EE6B1D">
        <w:rPr>
          <w:rStyle w:val="normaltextrun"/>
          <w:rFonts w:ascii="Calibri" w:hAnsi="Calibri" w:cs="Calibri"/>
          <w:u w:val="single"/>
        </w:rPr>
        <w:t>does not</w:t>
      </w:r>
      <w:r w:rsidRPr="203A60ED">
        <w:rPr>
          <w:rStyle w:val="normaltextrun"/>
          <w:rFonts w:ascii="Calibri" w:hAnsi="Calibri" w:cs="Calibri"/>
        </w:rPr>
        <w:t xml:space="preserve"> have a separate policy that covers sexual harassment, or a procedure for what a member of staff should do if they find themselves facing this issue;</w:t>
      </w:r>
      <w:r w:rsidRPr="203A60ED">
        <w:rPr>
          <w:rStyle w:val="eop"/>
          <w:rFonts w:ascii="Calibri" w:hAnsi="Calibri" w:cs="Calibri"/>
        </w:rPr>
        <w:t> </w:t>
      </w:r>
    </w:p>
    <w:p w:rsidR="00573DCB" w:rsidP="00573DCB" w:rsidRDefault="00573DCB" w14:paraId="60CA00B4" w14:textId="77777777">
      <w:pPr>
        <w:pStyle w:val="paragraph"/>
        <w:numPr>
          <w:ilvl w:val="0"/>
          <w:numId w:val="4"/>
        </w:numPr>
        <w:spacing w:before="0" w:beforeAutospacing="0" w:after="0" w:afterAutospacing="0"/>
        <w:textAlignment w:val="baseline"/>
        <w:rPr>
          <w:rStyle w:val="eop"/>
          <w:rFonts w:ascii="Calibri" w:hAnsi="Calibri" w:cs="Calibri"/>
        </w:rPr>
      </w:pPr>
      <w:r>
        <w:rPr>
          <w:rStyle w:val="normaltextrun"/>
          <w:rFonts w:ascii="Calibri" w:hAnsi="Calibri" w:cs="Calibri"/>
        </w:rPr>
        <w:t>That Cardiff University has a clear procedure and dedicated disclosure team for students affected by sexual harassment.</w:t>
      </w:r>
      <w:r>
        <w:rPr>
          <w:rStyle w:val="eop"/>
          <w:rFonts w:ascii="Calibri" w:hAnsi="Calibri" w:cs="Calibri"/>
        </w:rPr>
        <w:t> </w:t>
      </w:r>
    </w:p>
    <w:p w:rsidR="00573DCB" w:rsidP="00573DCB" w:rsidRDefault="00573DCB" w14:paraId="4634DC34" w14:textId="77777777">
      <w:pPr>
        <w:pStyle w:val="paragraph"/>
        <w:spacing w:before="0" w:beforeAutospacing="0" w:after="0" w:afterAutospacing="0"/>
        <w:textAlignment w:val="baseline"/>
        <w:rPr>
          <w:rFonts w:ascii="Calibri" w:hAnsi="Calibri" w:cs="Calibri"/>
        </w:rPr>
      </w:pPr>
    </w:p>
    <w:p w:rsidRPr="00573DCB" w:rsidR="00573DCB" w:rsidP="00573DCB" w:rsidRDefault="00573DCB" w14:paraId="4478C049" w14:textId="71394A00">
      <w:pPr>
        <w:pStyle w:val="paragraph"/>
        <w:spacing w:before="0" w:beforeAutospacing="0" w:after="0" w:afterAutospacing="0"/>
        <w:textAlignment w:val="baseline"/>
        <w:rPr>
          <w:rFonts w:ascii="Segoe UI" w:hAnsi="Segoe UI" w:cs="Segoe UI"/>
          <w:sz w:val="18"/>
          <w:szCs w:val="18"/>
        </w:rPr>
      </w:pPr>
      <w:r w:rsidRPr="00573DCB">
        <w:rPr>
          <w:rStyle w:val="normaltextrun"/>
          <w:rFonts w:ascii="Calibri" w:hAnsi="Calibri" w:cs="Calibri"/>
        </w:rPr>
        <w:t>Cardiff UCU members have instructed the</w:t>
      </w:r>
      <w:r>
        <w:rPr>
          <w:rStyle w:val="normaltextrun"/>
          <w:rFonts w:ascii="Calibri" w:hAnsi="Calibri" w:cs="Calibri"/>
        </w:rPr>
        <w:t xml:space="preserve"> branch to work with Cardiff University to develop an anti-sexual harassment policy that aims to prevent incidents from happening, as far as is possible. Alongside this should be a clear procedure for staff to raise concerns and get support if they find themselves the victim of sexual harassment. These policies and procedures should be trauma-informed and designed according to the examples of good practice outlined by WTUC and LRD. Roll-out of the policies should be accompanied by appropriate training for all staff.</w:t>
      </w:r>
      <w:r>
        <w:rPr>
          <w:rStyle w:val="eop"/>
          <w:rFonts w:ascii="Calibri" w:hAnsi="Calibri" w:cs="Calibri"/>
        </w:rPr>
        <w:t> </w:t>
      </w:r>
    </w:p>
    <w:sectPr w:rsidRPr="00573DCB" w:rsidR="00573DCB">
      <w:pgSz w:w="11906" w:h="16838" w:orient="portrait"/>
      <w:pgMar w:top="567"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C22792" w:rsidP="00EE6B1D" w:rsidRDefault="00C22792" w14:paraId="7CF8DDA3" w14:textId="77777777">
      <w:pPr>
        <w:spacing w:after="0" w:line="240" w:lineRule="auto"/>
      </w:pPr>
      <w:r>
        <w:separator/>
      </w:r>
    </w:p>
  </w:endnote>
  <w:endnote w:type="continuationSeparator" w:id="0">
    <w:p w:rsidR="00C22792" w:rsidP="00EE6B1D" w:rsidRDefault="00C22792" w14:paraId="43F632AB"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C22792" w:rsidP="00EE6B1D" w:rsidRDefault="00C22792" w14:paraId="52819C42" w14:textId="77777777">
      <w:pPr>
        <w:spacing w:after="0" w:line="240" w:lineRule="auto"/>
      </w:pPr>
      <w:r>
        <w:separator/>
      </w:r>
    </w:p>
  </w:footnote>
  <w:footnote w:type="continuationSeparator" w:id="0">
    <w:p w:rsidR="00C22792" w:rsidP="00EE6B1D" w:rsidRDefault="00C22792" w14:paraId="30B0EE7A" w14:textId="77777777">
      <w:pPr>
        <w:spacing w:after="0" w:line="240" w:lineRule="auto"/>
      </w:pPr>
      <w:r>
        <w:continuationSeparator/>
      </w:r>
    </w:p>
  </w:footnote>
  <w:footnote w:id="1">
    <w:p w:rsidRPr="00EE6B1D" w:rsidR="00EE6B1D" w:rsidRDefault="00EE6B1D" w14:paraId="1B41189B" w14:textId="19F26C82">
      <w:pPr>
        <w:pStyle w:val="FootnoteText"/>
        <w:rPr>
          <w:lang w:val="en-US"/>
        </w:rPr>
      </w:pPr>
      <w:r>
        <w:rPr>
          <w:rStyle w:val="FootnoteReference"/>
        </w:rPr>
        <w:footnoteRef/>
      </w:r>
      <w:r w:rsidRPr="00EE6B1D">
        <w:rPr>
          <w:lang w:val="de-DE"/>
        </w:rPr>
        <w:t xml:space="preserve"> </w:t>
      </w:r>
      <w:r w:rsidRPr="00EE6B1D">
        <w:rPr>
          <w:rStyle w:val="cf01"/>
          <w:lang w:val="de-DE"/>
        </w:rPr>
        <w:t xml:space="preserve">Wood, L., Hoefer, S., Kammer-Kerwick, M., Parra-Cardona, J. R., &amp; Busch-Armendariz, N. (2021). </w:t>
      </w:r>
      <w:r>
        <w:rPr>
          <w:rStyle w:val="cf01"/>
        </w:rPr>
        <w:t xml:space="preserve">Sexual Harassment at Institutions of Higher Education: Prevalence, Risk, and Extent. </w:t>
      </w:r>
      <w:r>
        <w:rPr>
          <w:rStyle w:val="cf11"/>
        </w:rPr>
        <w:t>Journal of Interpersonal Violence</w:t>
      </w:r>
      <w:r>
        <w:rPr>
          <w:rStyle w:val="cf01"/>
        </w:rPr>
        <w:t xml:space="preserve">, </w:t>
      </w:r>
      <w:r>
        <w:rPr>
          <w:rStyle w:val="cf11"/>
        </w:rPr>
        <w:t>36</w:t>
      </w:r>
      <w:r>
        <w:rPr>
          <w:rStyle w:val="cf01"/>
        </w:rPr>
        <w:t xml:space="preserve">(9–10), 4520–4544. </w:t>
      </w:r>
      <w:hyperlink w:history="1" r:id="rId1">
        <w:r>
          <w:rPr>
            <w:rStyle w:val="cf01"/>
            <w:color w:val="0000FF"/>
            <w:u w:val="single"/>
          </w:rPr>
          <w:t>https://doi.org/10.1177/0886260518791228</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A1C50DE"/>
    <w:multiLevelType w:val="hybridMultilevel"/>
    <w:tmpl w:val="1092255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 w15:restartNumberingAfterBreak="0">
    <w:nsid w:val="3469573F"/>
    <w:multiLevelType w:val="hybridMultilevel"/>
    <w:tmpl w:val="CA7ED4F0"/>
    <w:lvl w:ilvl="0" w:tplc="08090001">
      <w:start w:val="1"/>
      <w:numFmt w:val="bullet"/>
      <w:lvlText w:val=""/>
      <w:lvlJc w:val="left"/>
      <w:pPr>
        <w:ind w:left="1800" w:hanging="360"/>
      </w:pPr>
      <w:rPr>
        <w:rFonts w:hint="default" w:ascii="Symbol" w:hAnsi="Symbol"/>
      </w:rPr>
    </w:lvl>
    <w:lvl w:ilvl="1" w:tplc="08090003" w:tentative="1">
      <w:start w:val="1"/>
      <w:numFmt w:val="bullet"/>
      <w:lvlText w:val="o"/>
      <w:lvlJc w:val="left"/>
      <w:pPr>
        <w:ind w:left="2520" w:hanging="360"/>
      </w:pPr>
      <w:rPr>
        <w:rFonts w:hint="default" w:ascii="Courier New" w:hAnsi="Courier New" w:cs="Courier New"/>
      </w:rPr>
    </w:lvl>
    <w:lvl w:ilvl="2" w:tplc="08090005" w:tentative="1">
      <w:start w:val="1"/>
      <w:numFmt w:val="bullet"/>
      <w:lvlText w:val=""/>
      <w:lvlJc w:val="left"/>
      <w:pPr>
        <w:ind w:left="3240" w:hanging="360"/>
      </w:pPr>
      <w:rPr>
        <w:rFonts w:hint="default" w:ascii="Wingdings" w:hAnsi="Wingdings"/>
      </w:rPr>
    </w:lvl>
    <w:lvl w:ilvl="3" w:tplc="08090001" w:tentative="1">
      <w:start w:val="1"/>
      <w:numFmt w:val="bullet"/>
      <w:lvlText w:val=""/>
      <w:lvlJc w:val="left"/>
      <w:pPr>
        <w:ind w:left="3960" w:hanging="360"/>
      </w:pPr>
      <w:rPr>
        <w:rFonts w:hint="default" w:ascii="Symbol" w:hAnsi="Symbol"/>
      </w:rPr>
    </w:lvl>
    <w:lvl w:ilvl="4" w:tplc="08090003" w:tentative="1">
      <w:start w:val="1"/>
      <w:numFmt w:val="bullet"/>
      <w:lvlText w:val="o"/>
      <w:lvlJc w:val="left"/>
      <w:pPr>
        <w:ind w:left="4680" w:hanging="360"/>
      </w:pPr>
      <w:rPr>
        <w:rFonts w:hint="default" w:ascii="Courier New" w:hAnsi="Courier New" w:cs="Courier New"/>
      </w:rPr>
    </w:lvl>
    <w:lvl w:ilvl="5" w:tplc="08090005" w:tentative="1">
      <w:start w:val="1"/>
      <w:numFmt w:val="bullet"/>
      <w:lvlText w:val=""/>
      <w:lvlJc w:val="left"/>
      <w:pPr>
        <w:ind w:left="5400" w:hanging="360"/>
      </w:pPr>
      <w:rPr>
        <w:rFonts w:hint="default" w:ascii="Wingdings" w:hAnsi="Wingdings"/>
      </w:rPr>
    </w:lvl>
    <w:lvl w:ilvl="6" w:tplc="08090001" w:tentative="1">
      <w:start w:val="1"/>
      <w:numFmt w:val="bullet"/>
      <w:lvlText w:val=""/>
      <w:lvlJc w:val="left"/>
      <w:pPr>
        <w:ind w:left="6120" w:hanging="360"/>
      </w:pPr>
      <w:rPr>
        <w:rFonts w:hint="default" w:ascii="Symbol" w:hAnsi="Symbol"/>
      </w:rPr>
    </w:lvl>
    <w:lvl w:ilvl="7" w:tplc="08090003" w:tentative="1">
      <w:start w:val="1"/>
      <w:numFmt w:val="bullet"/>
      <w:lvlText w:val="o"/>
      <w:lvlJc w:val="left"/>
      <w:pPr>
        <w:ind w:left="6840" w:hanging="360"/>
      </w:pPr>
      <w:rPr>
        <w:rFonts w:hint="default" w:ascii="Courier New" w:hAnsi="Courier New" w:cs="Courier New"/>
      </w:rPr>
    </w:lvl>
    <w:lvl w:ilvl="8" w:tplc="08090005" w:tentative="1">
      <w:start w:val="1"/>
      <w:numFmt w:val="bullet"/>
      <w:lvlText w:val=""/>
      <w:lvlJc w:val="left"/>
      <w:pPr>
        <w:ind w:left="7560" w:hanging="360"/>
      </w:pPr>
      <w:rPr>
        <w:rFonts w:hint="default" w:ascii="Wingdings" w:hAnsi="Wingdings"/>
      </w:rPr>
    </w:lvl>
  </w:abstractNum>
  <w:abstractNum w:abstractNumId="2" w15:restartNumberingAfterBreak="0">
    <w:nsid w:val="36841951"/>
    <w:multiLevelType w:val="multilevel"/>
    <w:tmpl w:val="D97E739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54BE517B"/>
    <w:multiLevelType w:val="multilevel"/>
    <w:tmpl w:val="289E82E6"/>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num w:numId="1" w16cid:durableId="55595427">
    <w:abstractNumId w:val="2"/>
  </w:num>
  <w:num w:numId="2" w16cid:durableId="450904789">
    <w:abstractNumId w:val="3"/>
  </w:num>
  <w:num w:numId="3" w16cid:durableId="1600986938">
    <w:abstractNumId w:val="1"/>
  </w:num>
  <w:num w:numId="4" w16cid:durableId="131151864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3DCB"/>
    <w:rsid w:val="003829E1"/>
    <w:rsid w:val="00573DCB"/>
    <w:rsid w:val="00A95E6A"/>
    <w:rsid w:val="00C22792"/>
    <w:rsid w:val="00CF3591"/>
    <w:rsid w:val="00E56923"/>
    <w:rsid w:val="00EE6B1D"/>
    <w:rsid w:val="0310F3D1"/>
    <w:rsid w:val="06122407"/>
    <w:rsid w:val="0672129E"/>
    <w:rsid w:val="07038751"/>
    <w:rsid w:val="07ADF468"/>
    <w:rsid w:val="0A3A0761"/>
    <w:rsid w:val="0AE5952A"/>
    <w:rsid w:val="0B54C80F"/>
    <w:rsid w:val="0B8F0AED"/>
    <w:rsid w:val="0D7D9E2E"/>
    <w:rsid w:val="0E0473B6"/>
    <w:rsid w:val="15C94E67"/>
    <w:rsid w:val="169BA13E"/>
    <w:rsid w:val="1984C95D"/>
    <w:rsid w:val="1B94201D"/>
    <w:rsid w:val="1CBA6F3D"/>
    <w:rsid w:val="1CC598B2"/>
    <w:rsid w:val="1EF2DBA1"/>
    <w:rsid w:val="1FECCF74"/>
    <w:rsid w:val="203A60ED"/>
    <w:rsid w:val="22A488AE"/>
    <w:rsid w:val="24B8AC62"/>
    <w:rsid w:val="28A2DDE7"/>
    <w:rsid w:val="29D4046B"/>
    <w:rsid w:val="2DD57863"/>
    <w:rsid w:val="3013B7BC"/>
    <w:rsid w:val="3334F3A3"/>
    <w:rsid w:val="3A6EB843"/>
    <w:rsid w:val="41554B0D"/>
    <w:rsid w:val="41B5D902"/>
    <w:rsid w:val="422FACD6"/>
    <w:rsid w:val="431693DE"/>
    <w:rsid w:val="436969CE"/>
    <w:rsid w:val="475741D2"/>
    <w:rsid w:val="4768EA84"/>
    <w:rsid w:val="48D4507A"/>
    <w:rsid w:val="4A541FE5"/>
    <w:rsid w:val="4A659974"/>
    <w:rsid w:val="4B5F76A3"/>
    <w:rsid w:val="4DA7C19D"/>
    <w:rsid w:val="4E1B7B7B"/>
    <w:rsid w:val="5032E7C6"/>
    <w:rsid w:val="509E8E81"/>
    <w:rsid w:val="52C71A1B"/>
    <w:rsid w:val="55C624E8"/>
    <w:rsid w:val="59C7D161"/>
    <w:rsid w:val="5AC969B2"/>
    <w:rsid w:val="5B7D87F3"/>
    <w:rsid w:val="5C54D404"/>
    <w:rsid w:val="5D195854"/>
    <w:rsid w:val="5D7B1987"/>
    <w:rsid w:val="5E811E08"/>
    <w:rsid w:val="5EB528B5"/>
    <w:rsid w:val="5F6DEF94"/>
    <w:rsid w:val="5F9CDAD5"/>
    <w:rsid w:val="63558B4A"/>
    <w:rsid w:val="6507C181"/>
    <w:rsid w:val="663F7E49"/>
    <w:rsid w:val="676AAE48"/>
    <w:rsid w:val="6B391215"/>
    <w:rsid w:val="6C0AFD03"/>
    <w:rsid w:val="700D1BEB"/>
    <w:rsid w:val="725CC1D6"/>
    <w:rsid w:val="726A32A0"/>
    <w:rsid w:val="73B3D7C9"/>
    <w:rsid w:val="75E11DEC"/>
    <w:rsid w:val="7694D786"/>
    <w:rsid w:val="7A24156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0B3DE3"/>
  <w15:chartTrackingRefBased/>
  <w15:docId w15:val="{91E5088B-2130-4092-BAFF-248DD533B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hAnsiTheme="minorHAnsi" w:eastAsiaTheme="minorHAnsi" w:cstheme="minorBidi"/>
        <w:kern w:val="2"/>
        <w:sz w:val="22"/>
        <w:szCs w:val="22"/>
        <w:lang w:val="en-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paragraph" w:customStyle="1">
    <w:name w:val="paragraph"/>
    <w:basedOn w:val="Normal"/>
    <w:rsid w:val="00573DCB"/>
    <w:pPr>
      <w:spacing w:before="100" w:beforeAutospacing="1" w:after="100" w:afterAutospacing="1" w:line="240" w:lineRule="auto"/>
    </w:pPr>
    <w:rPr>
      <w:rFonts w:ascii="Times New Roman" w:hAnsi="Times New Roman" w:eastAsia="Times New Roman" w:cs="Times New Roman"/>
      <w:kern w:val="0"/>
      <w:sz w:val="24"/>
      <w:szCs w:val="24"/>
      <w:lang w:eastAsia="en-GB"/>
      <w14:ligatures w14:val="none"/>
    </w:rPr>
  </w:style>
  <w:style w:type="character" w:styleId="normaltextrun" w:customStyle="1">
    <w:name w:val="normaltextrun"/>
    <w:basedOn w:val="DefaultParagraphFont"/>
    <w:rsid w:val="00573DCB"/>
  </w:style>
  <w:style w:type="character" w:styleId="eop" w:customStyle="1">
    <w:name w:val="eop"/>
    <w:basedOn w:val="DefaultParagraphFont"/>
    <w:rsid w:val="00573DCB"/>
  </w:style>
  <w:style w:type="paragraph" w:styleId="NormalWeb">
    <w:name w:val="Normal (Web)"/>
    <w:basedOn w:val="Normal"/>
    <w:uiPriority w:val="99"/>
    <w:semiHidden/>
    <w:unhideWhenUsed/>
    <w:rsid w:val="00573DCB"/>
    <w:pPr>
      <w:spacing w:before="100" w:beforeAutospacing="1" w:after="100" w:afterAutospacing="1" w:line="240" w:lineRule="auto"/>
    </w:pPr>
    <w:rPr>
      <w:rFonts w:ascii="Times New Roman" w:hAnsi="Times New Roman" w:eastAsia="Times New Roman" w:cs="Times New Roman"/>
      <w:kern w:val="0"/>
      <w:sz w:val="24"/>
      <w:szCs w:val="24"/>
      <w:lang w:eastAsia="en-GB"/>
      <w14:ligatures w14:val="none"/>
    </w:rPr>
  </w:style>
  <w:style w:type="character" w:styleId="markyl0gb5ctn" w:customStyle="1">
    <w:name w:val="markyl0gb5ctn"/>
    <w:basedOn w:val="DefaultParagraphFont"/>
    <w:rsid w:val="00573DCB"/>
  </w:style>
  <w:style w:type="character" w:styleId="marke1i9v318r" w:customStyle="1">
    <w:name w:val="marke1i9v318r"/>
    <w:basedOn w:val="DefaultParagraphFont"/>
    <w:rsid w:val="00573DCB"/>
  </w:style>
  <w:style w:type="character" w:styleId="CommentReference">
    <w:name w:val="annotation reference"/>
    <w:basedOn w:val="DefaultParagraphFont"/>
    <w:uiPriority w:val="99"/>
    <w:semiHidden/>
    <w:unhideWhenUsed/>
    <w:rsid w:val="003829E1"/>
    <w:rPr>
      <w:sz w:val="16"/>
      <w:szCs w:val="16"/>
    </w:rPr>
  </w:style>
  <w:style w:type="paragraph" w:styleId="CommentText">
    <w:name w:val="annotation text"/>
    <w:basedOn w:val="Normal"/>
    <w:link w:val="CommentTextChar"/>
    <w:uiPriority w:val="99"/>
    <w:unhideWhenUsed/>
    <w:rsid w:val="003829E1"/>
    <w:pPr>
      <w:spacing w:line="240" w:lineRule="auto"/>
    </w:pPr>
    <w:rPr>
      <w:sz w:val="20"/>
      <w:szCs w:val="20"/>
    </w:rPr>
  </w:style>
  <w:style w:type="character" w:styleId="CommentTextChar" w:customStyle="1">
    <w:name w:val="Comment Text Char"/>
    <w:basedOn w:val="DefaultParagraphFont"/>
    <w:link w:val="CommentText"/>
    <w:uiPriority w:val="99"/>
    <w:rsid w:val="003829E1"/>
    <w:rPr>
      <w:sz w:val="20"/>
      <w:szCs w:val="20"/>
    </w:rPr>
  </w:style>
  <w:style w:type="paragraph" w:styleId="CommentSubject">
    <w:name w:val="annotation subject"/>
    <w:basedOn w:val="CommentText"/>
    <w:next w:val="CommentText"/>
    <w:link w:val="CommentSubjectChar"/>
    <w:uiPriority w:val="99"/>
    <w:semiHidden/>
    <w:unhideWhenUsed/>
    <w:rsid w:val="003829E1"/>
    <w:rPr>
      <w:b/>
      <w:bCs/>
    </w:rPr>
  </w:style>
  <w:style w:type="character" w:styleId="CommentSubjectChar" w:customStyle="1">
    <w:name w:val="Comment Subject Char"/>
    <w:basedOn w:val="CommentTextChar"/>
    <w:link w:val="CommentSubject"/>
    <w:uiPriority w:val="99"/>
    <w:semiHidden/>
    <w:rsid w:val="003829E1"/>
    <w:rPr>
      <w:b/>
      <w:bCs/>
      <w:sz w:val="20"/>
      <w:szCs w:val="20"/>
    </w:rPr>
  </w:style>
  <w:style w:type="character" w:styleId="Hyperlink">
    <w:name w:val="Hyperlink"/>
    <w:basedOn w:val="DefaultParagraphFont"/>
    <w:uiPriority w:val="99"/>
    <w:unhideWhenUsed/>
    <w:rPr>
      <w:color w:val="0563C1" w:themeColor="hyperlink"/>
      <w:u w:val="single"/>
    </w:rPr>
  </w:style>
  <w:style w:type="paragraph" w:styleId="Revision">
    <w:name w:val="Revision"/>
    <w:hidden/>
    <w:uiPriority w:val="99"/>
    <w:semiHidden/>
    <w:rsid w:val="00EE6B1D"/>
    <w:pPr>
      <w:spacing w:after="0" w:line="240" w:lineRule="auto"/>
    </w:pPr>
  </w:style>
  <w:style w:type="paragraph" w:styleId="FootnoteText">
    <w:name w:val="footnote text"/>
    <w:basedOn w:val="Normal"/>
    <w:link w:val="FootnoteTextChar"/>
    <w:uiPriority w:val="99"/>
    <w:semiHidden/>
    <w:unhideWhenUsed/>
    <w:rsid w:val="00EE6B1D"/>
    <w:pPr>
      <w:spacing w:after="0" w:line="240" w:lineRule="auto"/>
    </w:pPr>
    <w:rPr>
      <w:sz w:val="20"/>
      <w:szCs w:val="20"/>
    </w:rPr>
  </w:style>
  <w:style w:type="character" w:styleId="FootnoteTextChar" w:customStyle="1">
    <w:name w:val="Footnote Text Char"/>
    <w:basedOn w:val="DefaultParagraphFont"/>
    <w:link w:val="FootnoteText"/>
    <w:uiPriority w:val="99"/>
    <w:semiHidden/>
    <w:rsid w:val="00EE6B1D"/>
    <w:rPr>
      <w:sz w:val="20"/>
      <w:szCs w:val="20"/>
    </w:rPr>
  </w:style>
  <w:style w:type="character" w:styleId="FootnoteReference">
    <w:name w:val="footnote reference"/>
    <w:basedOn w:val="DefaultParagraphFont"/>
    <w:uiPriority w:val="99"/>
    <w:semiHidden/>
    <w:unhideWhenUsed/>
    <w:rsid w:val="00EE6B1D"/>
    <w:rPr>
      <w:vertAlign w:val="superscript"/>
    </w:rPr>
  </w:style>
  <w:style w:type="character" w:styleId="cf01" w:customStyle="1">
    <w:name w:val="cf01"/>
    <w:basedOn w:val="DefaultParagraphFont"/>
    <w:rsid w:val="00EE6B1D"/>
    <w:rPr>
      <w:rFonts w:hint="default" w:ascii="Segoe UI" w:hAnsi="Segoe UI" w:cs="Segoe UI"/>
      <w:sz w:val="18"/>
      <w:szCs w:val="18"/>
    </w:rPr>
  </w:style>
  <w:style w:type="character" w:styleId="cf11" w:customStyle="1">
    <w:name w:val="cf11"/>
    <w:basedOn w:val="DefaultParagraphFont"/>
    <w:rsid w:val="00EE6B1D"/>
    <w:rPr>
      <w:rFonts w:hint="default" w:ascii="Segoe UI" w:hAnsi="Segoe UI" w:cs="Segoe UI"/>
      <w:i/>
      <w:iCs/>
      <w:sz w:val="18"/>
      <w:szCs w:val="18"/>
    </w:rPr>
  </w:style>
  <w:style xmlns:w14="http://schemas.microsoft.com/office/word/2010/wordml" xmlns:mc="http://schemas.openxmlformats.org/markup-compatibility/2006" xmlns:w="http://schemas.openxmlformats.org/wordprocessingml/2006/main" w:type="character" w:styleId="Heading1Char" w:customStyle="1" mc:Ignorable="w14">
    <w:name xmlns:w="http://schemas.openxmlformats.org/wordprocessingml/2006/main" w:val="Heading 1 Char"/>
    <w:basedOn xmlns:w="http://schemas.openxmlformats.org/wordprocessingml/2006/main" w:val="DefaultParagraphFont"/>
    <w:link xmlns:w="http://schemas.openxmlformats.org/wordprocessingml/2006/main" w:val="Heading1"/>
    <w:uiPriority xmlns:w="http://schemas.openxmlformats.org/wordprocessingml/2006/main" w:val="9"/>
    <w:rPr xmlns:w="http://schemas.openxmlformats.org/wordprocessingml/2006/main">
      <w:rFonts w:asciiTheme="majorHAnsi" w:hAnsiTheme="majorHAnsi" w:eastAsiaTheme="majorEastAsia" w:cstheme="majorBidi"/>
      <w:color w:val="2E74B5" w:themeColor="accent1" w:themeShade="BF"/>
      <w:sz w:val="32"/>
      <w:szCs w:val="32"/>
    </w:rPr>
  </w:style>
  <w:style xmlns:w14="http://schemas.microsoft.com/office/word/2010/wordml" xmlns:mc="http://schemas.openxmlformats.org/markup-compatibility/2006" xmlns:w="http://schemas.openxmlformats.org/wordprocessingml/2006/main" w:type="paragraph" w:styleId="Heading1" mc:Ignorable="w14">
    <w:name xmlns:w="http://schemas.openxmlformats.org/wordprocessingml/2006/main" w:val="heading 1"/>
    <w:basedOn xmlns:w="http://schemas.openxmlformats.org/wordprocessingml/2006/main" w:val="Normal"/>
    <w:next xmlns:w="http://schemas.openxmlformats.org/wordprocessingml/2006/main" w:val="Normal"/>
    <w:link xmlns:w="http://schemas.openxmlformats.org/wordprocessingml/2006/main" w:val="Heading1Char"/>
    <w:uiPriority xmlns:w="http://schemas.openxmlformats.org/wordprocessingml/2006/main" w:val="9"/>
    <w:qFormat xmlns:w="http://schemas.openxmlformats.org/wordprocessingml/2006/main"/>
    <w:pPr xmlns:w="http://schemas.openxmlformats.org/wordprocessingml/2006/main">
      <w:keepNext xmlns:w="http://schemas.openxmlformats.org/wordprocessingml/2006/main"/>
      <w:keepLines xmlns:w="http://schemas.openxmlformats.org/wordprocessingml/2006/main"/>
      <w:spacing xmlns:w="http://schemas.openxmlformats.org/wordprocessingml/2006/main" w:before="240" w:after="0"/>
      <w:outlineLvl xmlns:w="http://schemas.openxmlformats.org/wordprocessingml/2006/main" w:val="0"/>
    </w:pPr>
    <w:rPr xmlns:w="http://schemas.openxmlformats.org/wordprocessingml/2006/main">
      <w:rFonts w:asciiTheme="majorHAnsi" w:hAnsiTheme="majorHAnsi" w:eastAsiaTheme="majorEastAsia" w:cstheme="majorBidi"/>
      <w:color w:val="2E74B5"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456460">
      <w:bodyDiv w:val="1"/>
      <w:marLeft w:val="0"/>
      <w:marRight w:val="0"/>
      <w:marTop w:val="0"/>
      <w:marBottom w:val="0"/>
      <w:divBdr>
        <w:top w:val="none" w:sz="0" w:space="0" w:color="auto"/>
        <w:left w:val="none" w:sz="0" w:space="0" w:color="auto"/>
        <w:bottom w:val="none" w:sz="0" w:space="0" w:color="auto"/>
        <w:right w:val="none" w:sz="0" w:space="0" w:color="auto"/>
      </w:divBdr>
    </w:div>
    <w:div w:id="418139219">
      <w:bodyDiv w:val="1"/>
      <w:marLeft w:val="0"/>
      <w:marRight w:val="0"/>
      <w:marTop w:val="0"/>
      <w:marBottom w:val="0"/>
      <w:divBdr>
        <w:top w:val="none" w:sz="0" w:space="0" w:color="auto"/>
        <w:left w:val="none" w:sz="0" w:space="0" w:color="auto"/>
        <w:bottom w:val="none" w:sz="0" w:space="0" w:color="auto"/>
        <w:right w:val="none" w:sz="0" w:space="0" w:color="auto"/>
      </w:divBdr>
      <w:divsChild>
        <w:div w:id="1307202190">
          <w:marLeft w:val="0"/>
          <w:marRight w:val="0"/>
          <w:marTop w:val="0"/>
          <w:marBottom w:val="0"/>
          <w:divBdr>
            <w:top w:val="none" w:sz="0" w:space="0" w:color="auto"/>
            <w:left w:val="none" w:sz="0" w:space="0" w:color="auto"/>
            <w:bottom w:val="none" w:sz="0" w:space="0" w:color="auto"/>
            <w:right w:val="none" w:sz="0" w:space="0" w:color="auto"/>
          </w:divBdr>
        </w:div>
        <w:div w:id="688993959">
          <w:marLeft w:val="0"/>
          <w:marRight w:val="0"/>
          <w:marTop w:val="0"/>
          <w:marBottom w:val="0"/>
          <w:divBdr>
            <w:top w:val="none" w:sz="0" w:space="0" w:color="auto"/>
            <w:left w:val="none" w:sz="0" w:space="0" w:color="auto"/>
            <w:bottom w:val="none" w:sz="0" w:space="0" w:color="auto"/>
            <w:right w:val="none" w:sz="0" w:space="0" w:color="auto"/>
          </w:divBdr>
        </w:div>
        <w:div w:id="997457952">
          <w:marLeft w:val="0"/>
          <w:marRight w:val="0"/>
          <w:marTop w:val="0"/>
          <w:marBottom w:val="0"/>
          <w:divBdr>
            <w:top w:val="none" w:sz="0" w:space="0" w:color="auto"/>
            <w:left w:val="none" w:sz="0" w:space="0" w:color="auto"/>
            <w:bottom w:val="none" w:sz="0" w:space="0" w:color="auto"/>
            <w:right w:val="none" w:sz="0" w:space="0" w:color="auto"/>
          </w:divBdr>
        </w:div>
        <w:div w:id="1644002859">
          <w:marLeft w:val="0"/>
          <w:marRight w:val="0"/>
          <w:marTop w:val="0"/>
          <w:marBottom w:val="0"/>
          <w:divBdr>
            <w:top w:val="none" w:sz="0" w:space="0" w:color="auto"/>
            <w:left w:val="none" w:sz="0" w:space="0" w:color="auto"/>
            <w:bottom w:val="none" w:sz="0" w:space="0" w:color="auto"/>
            <w:right w:val="none" w:sz="0" w:space="0" w:color="auto"/>
          </w:divBdr>
        </w:div>
        <w:div w:id="50737624">
          <w:marLeft w:val="0"/>
          <w:marRight w:val="0"/>
          <w:marTop w:val="0"/>
          <w:marBottom w:val="0"/>
          <w:divBdr>
            <w:top w:val="none" w:sz="0" w:space="0" w:color="auto"/>
            <w:left w:val="none" w:sz="0" w:space="0" w:color="auto"/>
            <w:bottom w:val="none" w:sz="0" w:space="0" w:color="auto"/>
            <w:right w:val="none" w:sz="0" w:space="0" w:color="auto"/>
          </w:divBdr>
          <w:divsChild>
            <w:div w:id="1530794502">
              <w:marLeft w:val="0"/>
              <w:marRight w:val="0"/>
              <w:marTop w:val="0"/>
              <w:marBottom w:val="0"/>
              <w:divBdr>
                <w:top w:val="none" w:sz="0" w:space="0" w:color="auto"/>
                <w:left w:val="none" w:sz="0" w:space="0" w:color="auto"/>
                <w:bottom w:val="none" w:sz="0" w:space="0" w:color="auto"/>
                <w:right w:val="none" w:sz="0" w:space="0" w:color="auto"/>
              </w:divBdr>
            </w:div>
            <w:div w:id="1904175466">
              <w:marLeft w:val="0"/>
              <w:marRight w:val="0"/>
              <w:marTop w:val="0"/>
              <w:marBottom w:val="0"/>
              <w:divBdr>
                <w:top w:val="none" w:sz="0" w:space="0" w:color="auto"/>
                <w:left w:val="none" w:sz="0" w:space="0" w:color="auto"/>
                <w:bottom w:val="none" w:sz="0" w:space="0" w:color="auto"/>
                <w:right w:val="none" w:sz="0" w:space="0" w:color="auto"/>
              </w:divBdr>
            </w:div>
            <w:div w:id="2027753360">
              <w:marLeft w:val="0"/>
              <w:marRight w:val="0"/>
              <w:marTop w:val="0"/>
              <w:marBottom w:val="0"/>
              <w:divBdr>
                <w:top w:val="none" w:sz="0" w:space="0" w:color="auto"/>
                <w:left w:val="none" w:sz="0" w:space="0" w:color="auto"/>
                <w:bottom w:val="none" w:sz="0" w:space="0" w:color="auto"/>
                <w:right w:val="none" w:sz="0" w:space="0" w:color="auto"/>
              </w:divBdr>
            </w:div>
          </w:divsChild>
        </w:div>
        <w:div w:id="330842304">
          <w:marLeft w:val="0"/>
          <w:marRight w:val="0"/>
          <w:marTop w:val="0"/>
          <w:marBottom w:val="0"/>
          <w:divBdr>
            <w:top w:val="none" w:sz="0" w:space="0" w:color="auto"/>
            <w:left w:val="none" w:sz="0" w:space="0" w:color="auto"/>
            <w:bottom w:val="none" w:sz="0" w:space="0" w:color="auto"/>
            <w:right w:val="none" w:sz="0" w:space="0" w:color="auto"/>
          </w:divBdr>
          <w:divsChild>
            <w:div w:id="1940287338">
              <w:marLeft w:val="0"/>
              <w:marRight w:val="0"/>
              <w:marTop w:val="0"/>
              <w:marBottom w:val="0"/>
              <w:divBdr>
                <w:top w:val="none" w:sz="0" w:space="0" w:color="auto"/>
                <w:left w:val="none" w:sz="0" w:space="0" w:color="auto"/>
                <w:bottom w:val="none" w:sz="0" w:space="0" w:color="auto"/>
                <w:right w:val="none" w:sz="0" w:space="0" w:color="auto"/>
              </w:divBdr>
            </w:div>
            <w:div w:id="180843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cardiff.ac.uk/news/view/2683621-recognition-for-commitment-to-health,-wellbeing-and-safety"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lrd.org.uk/downloads/tackling-sexual-harassment-work-lrd-guide" TargetMode="External"/><Relationship Id="rId17" Type="http://schemas.openxmlformats.org/officeDocument/2006/relationships/customXml" Target="../customXml/item4.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ucu.org.uk/sexualviolence"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tuc.org.uk/sites/default/files/2023-03/Sexual%20Harassment%20Toolkit%20-%20English%20%281%29.pdf"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www.comcare.gov.au/safe-healthy-work/prevent-harm/psychosocial-hazards"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doi.org/10.1177/088626051879122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789D3FC0B146D348B648C2BAD7AADDCA" ma:contentTypeVersion="17" ma:contentTypeDescription="Create a new document." ma:contentTypeScope="" ma:versionID="84e359904446332d704842e2b94b7f7b">
  <xsd:schema xmlns:xsd="http://www.w3.org/2001/XMLSchema" xmlns:xs="http://www.w3.org/2001/XMLSchema" xmlns:p="http://schemas.microsoft.com/office/2006/metadata/properties" xmlns:ns2="9708b1e8-296b-4572-b73c-e9968812f136" xmlns:ns3="83ccd105-66f5-4947-b344-32d22309ecad" targetNamespace="http://schemas.microsoft.com/office/2006/metadata/properties" ma:root="true" ma:fieldsID="de47e826a9b99e90e9b85bf65bfb106c" ns2:_="" ns3:_="">
    <xsd:import namespace="9708b1e8-296b-4572-b73c-e9968812f136"/>
    <xsd:import namespace="83ccd105-66f5-4947-b344-32d22309ecad"/>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3:lcf76f155ced4ddcb4097134ff3c332f" minOccurs="0"/>
                <xsd:element ref="ns2:TaxCatchAll" minOccurs="0"/>
                <xsd:element ref="ns3:MediaServiceObjectDetectorVersion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708b1e8-296b-4572-b73c-e9968812f13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b6f9224e-977d-4f98-a021-9bf298562577}" ma:internalName="TaxCatchAll" ma:showField="CatchAllData" ma:web="9708b1e8-296b-4572-b73c-e9968812f136">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83ccd105-66f5-4947-b344-32d22309ecad"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f091bc36-d201-47c5-ba36-686acda88161"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9708b1e8-296b-4572-b73c-e9968812f136" xsi:nil="true"/>
    <lcf76f155ced4ddcb4097134ff3c332f xmlns="83ccd105-66f5-4947-b344-32d22309ecad">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A10270C7-2341-4D66-81FE-D67A24E563A3}">
  <ds:schemaRefs>
    <ds:schemaRef ds:uri="http://schemas.openxmlformats.org/officeDocument/2006/bibliography"/>
  </ds:schemaRefs>
</ds:datastoreItem>
</file>

<file path=customXml/itemProps2.xml><?xml version="1.0" encoding="utf-8"?>
<ds:datastoreItem xmlns:ds="http://schemas.openxmlformats.org/officeDocument/2006/customXml" ds:itemID="{00E62B07-57CC-4048-9584-A7F023684302}">
  <ds:schemaRefs>
    <ds:schemaRef ds:uri="http://schemas.microsoft.com/sharepoint/v3/contenttype/forms"/>
  </ds:schemaRefs>
</ds:datastoreItem>
</file>

<file path=customXml/itemProps3.xml><?xml version="1.0" encoding="utf-8"?>
<ds:datastoreItem xmlns:ds="http://schemas.openxmlformats.org/officeDocument/2006/customXml" ds:itemID="{0C9D9EE2-1BFE-4358-BBC3-CD5EB4D0DEF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708b1e8-296b-4572-b73c-e9968812f136"/>
    <ds:schemaRef ds:uri="83ccd105-66f5-4947-b344-32d22309eca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EDEB299E-5A37-4098-91AF-1E2B2AE57D3D}"/>
</file>

<file path=docMetadata/LabelInfo.xml><?xml version="1.0" encoding="utf-8"?>
<clbl:labelList xmlns:clbl="http://schemas.microsoft.com/office/2020/mipLabelMetadata">
  <clbl:label id="{811d9262-a501-4a9a-ad2b-2f9f7f332e54}" enabled="0" method="" siteId="{811d9262-a501-4a9a-ad2b-2f9f7f332e54}" removed="1"/>
</clbl:labelList>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Rowan Campbell</dc:creator>
  <cp:keywords/>
  <dc:description/>
  <cp:lastModifiedBy>Chris Graves</cp:lastModifiedBy>
  <cp:revision>8</cp:revision>
  <dcterms:created xsi:type="dcterms:W3CDTF">2023-09-27T11:20:00Z</dcterms:created>
  <dcterms:modified xsi:type="dcterms:W3CDTF">2023-10-11T07:28:39Z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0x010100789D3FC0B146D348B648C2BAD7AADDCA</vt:lpwstr>
  </property>
</Properties>
</file>