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8CA6" w14:textId="0DD8F565" w:rsidR="009028C9" w:rsidRDefault="009028C9">
      <w:pPr>
        <w:rPr>
          <w:b/>
          <w:bCs/>
        </w:rPr>
      </w:pPr>
      <w:r w:rsidRPr="009028C9">
        <w:rPr>
          <w:b/>
          <w:bCs/>
          <w:highlight w:val="yellow"/>
        </w:rPr>
        <w:t>P22-23/057</w:t>
      </w:r>
    </w:p>
    <w:p w14:paraId="6DC73213" w14:textId="77777777" w:rsidR="009028C9" w:rsidRDefault="009028C9">
      <w:pPr>
        <w:rPr>
          <w:b/>
          <w:bCs/>
        </w:rPr>
      </w:pPr>
    </w:p>
    <w:p w14:paraId="1150337B" w14:textId="5D5CBFAE" w:rsidR="003F0569" w:rsidRPr="003F0569" w:rsidRDefault="003F0569">
      <w:pPr>
        <w:rPr>
          <w:b/>
          <w:bCs/>
        </w:rPr>
      </w:pPr>
      <w:r w:rsidRPr="003F0569">
        <w:rPr>
          <w:b/>
          <w:bCs/>
        </w:rPr>
        <w:t xml:space="preserve">Motion </w:t>
      </w:r>
      <w:r w:rsidR="009028C9">
        <w:rPr>
          <w:b/>
          <w:bCs/>
        </w:rPr>
        <w:t xml:space="preserve">proposed </w:t>
      </w:r>
      <w:proofErr w:type="spellStart"/>
      <w:r w:rsidR="009028C9">
        <w:rPr>
          <w:b/>
          <w:bCs/>
        </w:rPr>
        <w:t>forWales</w:t>
      </w:r>
      <w:proofErr w:type="spellEnd"/>
      <w:r w:rsidR="009028C9">
        <w:rPr>
          <w:b/>
          <w:bCs/>
        </w:rPr>
        <w:t xml:space="preserve"> </w:t>
      </w:r>
      <w:r w:rsidRPr="003F0569">
        <w:rPr>
          <w:b/>
          <w:bCs/>
        </w:rPr>
        <w:t>HESC</w:t>
      </w:r>
    </w:p>
    <w:p w14:paraId="5718A659" w14:textId="101F06AF" w:rsidR="00AE61C9" w:rsidRDefault="00AE61C9">
      <w:r>
        <w:t xml:space="preserve">HESC notes that </w:t>
      </w:r>
      <w:r w:rsidR="00C5555D">
        <w:t>a record number of staff are on long term sickness</w:t>
      </w:r>
      <w:r w:rsidR="00C5555D">
        <w:rPr>
          <w:rStyle w:val="FootnoteReference"/>
        </w:rPr>
        <w:footnoteReference w:id="1"/>
      </w:r>
      <w:r w:rsidR="00C5555D">
        <w:t xml:space="preserve"> </w:t>
      </w:r>
      <w:r w:rsidR="00C5555D">
        <w:rPr>
          <w:rStyle w:val="FootnoteReference"/>
        </w:rPr>
        <w:footnoteReference w:id="2"/>
      </w:r>
      <w:r w:rsidR="00C5555D">
        <w:t>.</w:t>
      </w:r>
    </w:p>
    <w:p w14:paraId="06DFC418" w14:textId="637F917B" w:rsidR="00C5555D" w:rsidRDefault="00C5555D">
      <w:r>
        <w:t>HESC Further notes that Welsh Government guidance is that staff infected with COVID should avoid contact with clinically vulnerable people for a period of at least 10 days</w:t>
      </w:r>
      <w:r>
        <w:rPr>
          <w:rStyle w:val="FootnoteReference"/>
        </w:rPr>
        <w:footnoteReference w:id="3"/>
      </w:r>
      <w:r>
        <w:t xml:space="preserve">.  </w:t>
      </w:r>
    </w:p>
    <w:p w14:paraId="19830367" w14:textId="4DC22E3C" w:rsidR="00C5555D" w:rsidRPr="00C5555D" w:rsidRDefault="00C5555D">
      <w:pPr>
        <w:rPr>
          <w:rFonts w:cstheme="minorHAnsi"/>
        </w:rPr>
      </w:pPr>
      <w:r w:rsidRPr="00C5555D">
        <w:rPr>
          <w:rFonts w:cstheme="minorHAnsi"/>
        </w:rPr>
        <w:t xml:space="preserve">HESC further notes that Welsh Government </w:t>
      </w:r>
      <w:r w:rsidRPr="003F0569">
        <w:rPr>
          <w:rFonts w:cstheme="minorHAnsi"/>
          <w:i/>
          <w:iCs/>
        </w:rPr>
        <w:t>“</w:t>
      </w:r>
      <w:r w:rsidRPr="003F0569">
        <w:rPr>
          <w:rFonts w:cstheme="minorHAnsi"/>
          <w:i/>
          <w:iCs/>
          <w:color w:val="1F1F1F"/>
          <w:shd w:val="clear" w:color="auto" w:fill="FFFFFF"/>
        </w:rPr>
        <w:t>would like to have 30% of Welsh workers working at or near to home on a regular basis”</w:t>
      </w:r>
      <w:r w:rsidR="003F0569">
        <w:rPr>
          <w:rStyle w:val="FootnoteReference"/>
          <w:rFonts w:cstheme="minorHAnsi"/>
          <w:i/>
          <w:iCs/>
          <w:color w:val="1F1F1F"/>
          <w:shd w:val="clear" w:color="auto" w:fill="FFFFFF"/>
        </w:rPr>
        <w:footnoteReference w:id="4"/>
      </w:r>
      <w:r w:rsidR="003F0569">
        <w:rPr>
          <w:rFonts w:cstheme="minorHAnsi"/>
          <w:color w:val="1F1F1F"/>
          <w:shd w:val="clear" w:color="auto" w:fill="FFFFFF"/>
        </w:rPr>
        <w:t>.</w:t>
      </w:r>
    </w:p>
    <w:p w14:paraId="5827DF31" w14:textId="71EB2F21" w:rsidR="00C5555D" w:rsidRDefault="003F0569">
      <w:r>
        <w:t>HESC also notes that COVID represents a very real and serious risk to all staff, not only clinically vulnerable staff, through repeat infections</w:t>
      </w:r>
      <w:r>
        <w:rPr>
          <w:rStyle w:val="FootnoteReference"/>
        </w:rPr>
        <w:footnoteReference w:id="5"/>
      </w:r>
    </w:p>
    <w:p w14:paraId="43E18F68" w14:textId="4E364298" w:rsidR="00CD1255" w:rsidRDefault="00CD1255">
      <w:r>
        <w:t>HESC notes that whilst it is common to discuss CO2 levels, effective safety comes from making air as close to outdoor air as possible, with increased air changes being a critical factor</w:t>
      </w:r>
      <w:r>
        <w:rPr>
          <w:rStyle w:val="FootnoteReference"/>
        </w:rPr>
        <w:footnoteReference w:id="6"/>
      </w:r>
    </w:p>
    <w:p w14:paraId="01EBCA98" w14:textId="519E976C" w:rsidR="003F0569" w:rsidRDefault="003F0569">
      <w:r>
        <w:t>We therefore propose a working group of HESC to bring forward proposals on</w:t>
      </w:r>
    </w:p>
    <w:p w14:paraId="165C30D0" w14:textId="5DBFC91E" w:rsidR="003F0569" w:rsidRDefault="003F0569" w:rsidP="003F0569">
      <w:pPr>
        <w:pStyle w:val="ListParagraph"/>
        <w:numPr>
          <w:ilvl w:val="0"/>
          <w:numId w:val="2"/>
        </w:numPr>
      </w:pPr>
      <w:r>
        <w:t>Access to clean air as a right</w:t>
      </w:r>
    </w:p>
    <w:p w14:paraId="2E1B265A" w14:textId="07301103" w:rsidR="003F0569" w:rsidRDefault="003F0569" w:rsidP="003F0569">
      <w:pPr>
        <w:pStyle w:val="ListParagraph"/>
        <w:numPr>
          <w:ilvl w:val="0"/>
          <w:numId w:val="2"/>
        </w:numPr>
      </w:pPr>
      <w:r>
        <w:t xml:space="preserve">Defining clean air.  Some European parliaments work on 800 ppm CO2 levels, however there is evidence that air quality less than 600 ppm is detrimental.  </w:t>
      </w:r>
      <w:r w:rsidR="00CD1255">
        <w:t>Air changes per hour and steps to achieve as near outdoor air as possible, should be the main focus of activity.</w:t>
      </w:r>
    </w:p>
    <w:p w14:paraId="22CAD16B" w14:textId="24E1F2CF" w:rsidR="003F0569" w:rsidRDefault="003F0569" w:rsidP="003F0569">
      <w:pPr>
        <w:pStyle w:val="ListParagraph"/>
        <w:numPr>
          <w:ilvl w:val="0"/>
          <w:numId w:val="2"/>
        </w:numPr>
      </w:pPr>
      <w:r>
        <w:t>Proposals on support, briefing packs and campaigns for local branches</w:t>
      </w:r>
    </w:p>
    <w:p w14:paraId="4DBC723D" w14:textId="3A6F9E65" w:rsidR="003F0569" w:rsidRDefault="003F0569" w:rsidP="003F0569">
      <w:pPr>
        <w:pStyle w:val="ListParagraph"/>
        <w:numPr>
          <w:ilvl w:val="0"/>
          <w:numId w:val="2"/>
        </w:numPr>
      </w:pPr>
      <w:r>
        <w:t>Where possible gather evidence and data on practice at HE institutions on Health and Safety (w.r.t clean air).  E.g. failure to provide CO2 monitors, or provide Risk Assessments with COVID as a risk factor.</w:t>
      </w:r>
    </w:p>
    <w:p w14:paraId="1F0F8447" w14:textId="6902E7D6" w:rsidR="00CD1255" w:rsidRPr="00CD1255" w:rsidRDefault="00CD1255" w:rsidP="00CD1255">
      <w:pPr>
        <w:rPr>
          <w:b/>
          <w:bCs/>
          <w:i/>
          <w:iCs/>
        </w:rPr>
      </w:pPr>
      <w:r>
        <w:t xml:space="preserve"> </w:t>
      </w:r>
      <w:r w:rsidRPr="00CD1255">
        <w:rPr>
          <w:b/>
          <w:bCs/>
          <w:i/>
          <w:iCs/>
        </w:rPr>
        <w:t>Further Information</w:t>
      </w:r>
    </w:p>
    <w:p w14:paraId="3B883C21" w14:textId="2F84DE60" w:rsidR="00CD1255" w:rsidRDefault="00CD1255" w:rsidP="00CD1255">
      <w:r>
        <w:t xml:space="preserve">CDC (US Centre for Disease Control and Prevention) states there should be a minimum rate of 5 ACH.  </w:t>
      </w:r>
      <w:hyperlink r:id="rId8" w:history="1">
        <w:r>
          <w:rPr>
            <w:rStyle w:val="Hyperlink"/>
          </w:rPr>
          <w:t>https://www.cdc.gov/coronavirus/2019-ncov/community/ventilation.html</w:t>
        </w:r>
      </w:hyperlink>
      <w:r>
        <w:t>.  They also state that HVAC (ventilation, heating and air conditioning) systems should use outdoor (not recycled) air.  If outside ventilation alone cannot meet the 5 ACH standard, it should be augmented with air filtration (HEPA).  </w:t>
      </w:r>
    </w:p>
    <w:p w14:paraId="7FA6F02C" w14:textId="460CAEDB" w:rsidR="00CD1255" w:rsidRDefault="00CD1255" w:rsidP="00CD1255">
      <w:r>
        <w:t xml:space="preserve">ASHRAE standard 241, an international standard for ventilation has been updated with a draft proposal setting an even higher level of ventilation in order to mitigate infection rates.: 20 l/s per person (or 40 cubic feet per minute (CFM)) for offices, 25 l/s (50 CFM) for educational establishments, and up to 90 l/s for patient treatment areas </w:t>
      </w:r>
      <w:hyperlink r:id="rId9" w:history="1">
        <w:r>
          <w:rPr>
            <w:rStyle w:val="Hyperlink"/>
          </w:rPr>
          <w:t>https://osr.ashrae.org/Online-</w:t>
        </w:r>
        <w:r>
          <w:rPr>
            <w:rStyle w:val="Hyperlink"/>
          </w:rPr>
          <w:lastRenderedPageBreak/>
          <w:t>Comment-Database/ShowDoc2/Table/DocumentAttachments/FileName/4071-ASHRAE%20Standard%20241P%20Advisory%20Public%20Review.pdf/download/false</w:t>
        </w:r>
      </w:hyperlink>
      <w:r>
        <w:t xml:space="preserve">  </w:t>
      </w:r>
    </w:p>
    <w:p w14:paraId="1E4CF596" w14:textId="77777777" w:rsidR="003F0569" w:rsidRDefault="003F0569"/>
    <w:sectPr w:rsidR="003F05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FEF58" w14:textId="77777777" w:rsidR="004C4777" w:rsidRDefault="004C4777" w:rsidP="00C5555D">
      <w:pPr>
        <w:spacing w:after="0" w:line="240" w:lineRule="auto"/>
      </w:pPr>
      <w:r>
        <w:separator/>
      </w:r>
    </w:p>
  </w:endnote>
  <w:endnote w:type="continuationSeparator" w:id="0">
    <w:p w14:paraId="35970D89" w14:textId="77777777" w:rsidR="004C4777" w:rsidRDefault="004C4777" w:rsidP="00C5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3915" w14:textId="77777777" w:rsidR="004C4777" w:rsidRDefault="004C4777" w:rsidP="00C5555D">
      <w:pPr>
        <w:spacing w:after="0" w:line="240" w:lineRule="auto"/>
      </w:pPr>
      <w:r>
        <w:separator/>
      </w:r>
    </w:p>
  </w:footnote>
  <w:footnote w:type="continuationSeparator" w:id="0">
    <w:p w14:paraId="6248FE83" w14:textId="77777777" w:rsidR="004C4777" w:rsidRDefault="004C4777" w:rsidP="00C5555D">
      <w:pPr>
        <w:spacing w:after="0" w:line="240" w:lineRule="auto"/>
      </w:pPr>
      <w:r>
        <w:continuationSeparator/>
      </w:r>
    </w:p>
  </w:footnote>
  <w:footnote w:id="1">
    <w:p w14:paraId="10A9D376" w14:textId="1FAC09DB" w:rsidR="00C5555D" w:rsidRDefault="00C5555D">
      <w:pPr>
        <w:pStyle w:val="FootnoteText"/>
      </w:pPr>
      <w:r>
        <w:rPr>
          <w:rStyle w:val="FootnoteReference"/>
        </w:rPr>
        <w:footnoteRef/>
      </w:r>
      <w:r>
        <w:t xml:space="preserve"> </w:t>
      </w:r>
      <w:hyperlink r:id="rId1" w:history="1">
        <w:r w:rsidRPr="00215B14">
          <w:rPr>
            <w:rStyle w:val="Hyperlink"/>
          </w:rPr>
          <w:t>https://www.independent.co.uk/business/unemployment-statistics-sickness-ons-b2339882.html</w:t>
        </w:r>
      </w:hyperlink>
    </w:p>
  </w:footnote>
  <w:footnote w:id="2">
    <w:p w14:paraId="2A1B04A6" w14:textId="3E93D72F" w:rsidR="00C5555D" w:rsidRDefault="00C5555D">
      <w:pPr>
        <w:pStyle w:val="FootnoteText"/>
      </w:pPr>
      <w:r>
        <w:rPr>
          <w:rStyle w:val="FootnoteReference"/>
        </w:rPr>
        <w:footnoteRef/>
      </w:r>
      <w:hyperlink r:id="rId2" w:history="1">
        <w:r w:rsidR="003F0569" w:rsidRPr="00215B14">
          <w:rPr>
            <w:rStyle w:val="Hyperlink"/>
          </w:rPr>
          <w:t>https://www.ons.gov.uk/employmentandlabourmarket/peoplenotinwork/economicinactivity/datasets/economicinactivitybyreasonseasonallyadjustedinac01sa</w:t>
        </w:r>
      </w:hyperlink>
    </w:p>
  </w:footnote>
  <w:footnote w:id="3">
    <w:p w14:paraId="7CCF52D1" w14:textId="38A912EA" w:rsidR="00C5555D" w:rsidRDefault="00C5555D">
      <w:pPr>
        <w:pStyle w:val="FootnoteText"/>
      </w:pPr>
      <w:r>
        <w:rPr>
          <w:rStyle w:val="FootnoteReference"/>
        </w:rPr>
        <w:footnoteRef/>
      </w:r>
      <w:r>
        <w:t xml:space="preserve"> </w:t>
      </w:r>
      <w:hyperlink r:id="rId3" w:history="1">
        <w:r w:rsidRPr="00215B14">
          <w:rPr>
            <w:rStyle w:val="Hyperlink"/>
          </w:rPr>
          <w:t>https://www.gov.wales/guidance-people-symptoms-respiratory-infection-including-covid-19</w:t>
        </w:r>
      </w:hyperlink>
    </w:p>
  </w:footnote>
  <w:footnote w:id="4">
    <w:p w14:paraId="134FEF86" w14:textId="78D7A864" w:rsidR="003F0569" w:rsidRDefault="003F0569">
      <w:pPr>
        <w:pStyle w:val="FootnoteText"/>
      </w:pPr>
      <w:r>
        <w:rPr>
          <w:rStyle w:val="FootnoteReference"/>
        </w:rPr>
        <w:footnoteRef/>
      </w:r>
      <w:r>
        <w:t xml:space="preserve"> </w:t>
      </w:r>
      <w:hyperlink r:id="rId4" w:history="1">
        <w:r w:rsidRPr="00215B14">
          <w:rPr>
            <w:rStyle w:val="Hyperlink"/>
          </w:rPr>
          <w:t>https://www.gov.wales/remote-working-policy</w:t>
        </w:r>
      </w:hyperlink>
    </w:p>
  </w:footnote>
  <w:footnote w:id="5">
    <w:p w14:paraId="1BCE1233" w14:textId="53EBF1F1" w:rsidR="003F0569" w:rsidRDefault="003F0569">
      <w:pPr>
        <w:pStyle w:val="FootnoteText"/>
      </w:pPr>
      <w:r>
        <w:rPr>
          <w:rStyle w:val="FootnoteReference"/>
        </w:rPr>
        <w:footnoteRef/>
      </w:r>
      <w:r>
        <w:t xml:space="preserve"> </w:t>
      </w:r>
      <w:hyperlink r:id="rId5" w:history="1">
        <w:r w:rsidRPr="00215B14">
          <w:rPr>
            <w:rStyle w:val="Hyperlink"/>
          </w:rPr>
          <w:t>https://www.scientificamerican.com/article/do-repeat-covid-infections-increase-the-risk-of-severe-disease-or-long-covid/</w:t>
        </w:r>
      </w:hyperlink>
    </w:p>
  </w:footnote>
  <w:footnote w:id="6">
    <w:p w14:paraId="12A5AB78" w14:textId="32D6F05D" w:rsidR="00CD1255" w:rsidRDefault="00CD1255">
      <w:pPr>
        <w:pStyle w:val="FootnoteText"/>
      </w:pPr>
      <w:r>
        <w:rPr>
          <w:rStyle w:val="FootnoteReference"/>
        </w:rPr>
        <w:footnoteRef/>
      </w:r>
      <w:hyperlink r:id="rId6" w:history="1">
        <w:r w:rsidRPr="00215B14">
          <w:rPr>
            <w:rStyle w:val="Hyperlink"/>
          </w:rPr>
          <w:t>https://static1.squarespace.com/static/5ef3652ab722df11fcb2ba5d/t/637740d40f35a9699a7fb05f/1668759764821/Lancet+Covid+Commission+TF+Report+Nov+2022.pdf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C1121"/>
    <w:multiLevelType w:val="hybridMultilevel"/>
    <w:tmpl w:val="9DC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00E40"/>
    <w:multiLevelType w:val="hybridMultilevel"/>
    <w:tmpl w:val="A4A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19289">
    <w:abstractNumId w:val="1"/>
  </w:num>
  <w:num w:numId="2" w16cid:durableId="24026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C9"/>
    <w:rsid w:val="000933C3"/>
    <w:rsid w:val="00183E9D"/>
    <w:rsid w:val="003F0569"/>
    <w:rsid w:val="004C4777"/>
    <w:rsid w:val="005E05F4"/>
    <w:rsid w:val="005F530D"/>
    <w:rsid w:val="009028C9"/>
    <w:rsid w:val="00977FFD"/>
    <w:rsid w:val="009D71BC"/>
    <w:rsid w:val="00AE61C9"/>
    <w:rsid w:val="00C5555D"/>
    <w:rsid w:val="00C9573B"/>
    <w:rsid w:val="00CD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48F7"/>
  <w15:chartTrackingRefBased/>
  <w15:docId w15:val="{3DE83EED-FB63-471F-9684-CDCA4A91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C9"/>
    <w:pPr>
      <w:ind w:left="720"/>
      <w:contextualSpacing/>
    </w:pPr>
  </w:style>
  <w:style w:type="paragraph" w:styleId="FootnoteText">
    <w:name w:val="footnote text"/>
    <w:basedOn w:val="Normal"/>
    <w:link w:val="FootnoteTextChar"/>
    <w:uiPriority w:val="99"/>
    <w:semiHidden/>
    <w:unhideWhenUsed/>
    <w:rsid w:val="00C555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55D"/>
    <w:rPr>
      <w:sz w:val="20"/>
      <w:szCs w:val="20"/>
    </w:rPr>
  </w:style>
  <w:style w:type="character" w:styleId="FootnoteReference">
    <w:name w:val="footnote reference"/>
    <w:basedOn w:val="DefaultParagraphFont"/>
    <w:uiPriority w:val="99"/>
    <w:semiHidden/>
    <w:unhideWhenUsed/>
    <w:rsid w:val="00C5555D"/>
    <w:rPr>
      <w:vertAlign w:val="superscript"/>
    </w:rPr>
  </w:style>
  <w:style w:type="character" w:styleId="Hyperlink">
    <w:name w:val="Hyperlink"/>
    <w:basedOn w:val="DefaultParagraphFont"/>
    <w:uiPriority w:val="99"/>
    <w:unhideWhenUsed/>
    <w:rsid w:val="00C5555D"/>
    <w:rPr>
      <w:color w:val="0563C1" w:themeColor="hyperlink"/>
      <w:u w:val="single"/>
    </w:rPr>
  </w:style>
  <w:style w:type="character" w:styleId="UnresolvedMention">
    <w:name w:val="Unresolved Mention"/>
    <w:basedOn w:val="DefaultParagraphFont"/>
    <w:uiPriority w:val="99"/>
    <w:semiHidden/>
    <w:unhideWhenUsed/>
    <w:rsid w:val="00C55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cdc.gov%2Fcoronavirus%2F2019-ncov%2Fcommunity%2Fventilation.html&amp;data=05%7C01%7CAstonM%40cardiff.ac.uk%7Cfdce47af3f7144ecc3b108db585a3f92%7Cbdb74b3095684856bdbf06759778fcbc%7C1%7C0%7C638200917454793431%7CUnknown%7CTWFpbGZsb3d8eyJWIjoiMC4wLjAwMDAiLCJQIjoiV2luMzIiLCJBTiI6Ik1haWwiLCJXVCI6Mn0%3D%7C3000%7C%7C%7C&amp;sdata=QF8sqsocrbSuaJMuHf0TYMwjFy0p2OUA2pWjDv0e2vg%3D&amp;reserved=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3.safelinks.protection.outlook.com/?url=https%3A%2F%2Fosr.ashrae.org%2FOnline-Comment-Database%2FShowDoc2%2FTable%2FDocumentAttachments%2FFileName%2F4071-ASHRAE%2520Standard%2520241P%2520Advisory%2520Public%2520Review.pdf%2Fdownload%2Ffalse&amp;data=05%7C01%7CAstonM%40cardiff.ac.uk%7Cfdce47af3f7144ecc3b108db585a3f92%7Cbdb74b3095684856bdbf06759778fcbc%7C1%7C0%7C638200917454793431%7CUnknown%7CTWFpbGZsb3d8eyJWIjoiMC4wLjAwMDAiLCJQIjoiV2luMzIiLCJBTiI6Ik1haWwiLCJXVCI6Mn0%3D%7C3000%7C%7C%7C&amp;sdata=W%2FZSHHOLi3sMSOaNNegs3d8BwHjeibznRITsvtcBpq4%3D&amp;reserved=0"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gov.wales/guidance-people-symptoms-respiratory-infection-including-covid-19" TargetMode="External"/><Relationship Id="rId2" Type="http://schemas.openxmlformats.org/officeDocument/2006/relationships/hyperlink" Target="https://www.ons.gov.uk/employmentandlabourmarket/peoplenotinwork/economicinactivity/datasets/economicinactivitybyreasonseasonallyadjustedinac01sa" TargetMode="External"/><Relationship Id="rId1" Type="http://schemas.openxmlformats.org/officeDocument/2006/relationships/hyperlink" Target="https://www.independent.co.uk/business/unemployment-statistics-sickness-ons-b2339882.html" TargetMode="External"/><Relationship Id="rId6" Type="http://schemas.openxmlformats.org/officeDocument/2006/relationships/hyperlink" Target="https://static1.squarespace.com/static/5ef3652ab722df11fcb2ba5d/t/637740d40f35a9699a7fb05f/1668759764821/Lancet+Covid+Commission+TF+Report+Nov+2022.pdf" TargetMode="External"/><Relationship Id="rId5" Type="http://schemas.openxmlformats.org/officeDocument/2006/relationships/hyperlink" Target="https://www.scientificamerican.com/article/do-repeat-covid-infections-increase-the-risk-of-severe-disease-or-long-covid/" TargetMode="External"/><Relationship Id="rId4" Type="http://schemas.openxmlformats.org/officeDocument/2006/relationships/hyperlink" Target="https://www.gov.wales/remote-work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9D3FC0B146D348B648C2BAD7AADDCA" ma:contentTypeVersion="15" ma:contentTypeDescription="Create a new document." ma:contentTypeScope="" ma:versionID="2f79de96e14da45443f5740274fe4c20">
  <xsd:schema xmlns:xsd="http://www.w3.org/2001/XMLSchema" xmlns:xs="http://www.w3.org/2001/XMLSchema" xmlns:p="http://schemas.microsoft.com/office/2006/metadata/properties" xmlns:ns2="9708b1e8-296b-4572-b73c-e9968812f136" xmlns:ns3="83ccd105-66f5-4947-b344-32d22309ecad" targetNamespace="http://schemas.microsoft.com/office/2006/metadata/properties" ma:root="true" ma:fieldsID="15b035ece93e9f0fa09cf9dfa222d21c" ns2:_="" ns3:_="">
    <xsd:import namespace="9708b1e8-296b-4572-b73c-e9968812f136"/>
    <xsd:import namespace="83ccd105-66f5-4947-b344-32d22309e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b1e8-296b-4572-b73c-e9968812f1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9224e-977d-4f98-a021-9bf298562577}" ma:internalName="TaxCatchAll" ma:showField="CatchAllData" ma:web="9708b1e8-296b-4572-b73c-e9968812f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cd105-66f5-4947-b344-32d22309e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91bc36-d201-47c5-ba36-686acda881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08b1e8-296b-4572-b73c-e9968812f136" xsi:nil="true"/>
    <lcf76f155ced4ddcb4097134ff3c332f xmlns="83ccd105-66f5-4947-b344-32d22309ec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0B35D2-1857-429D-91F5-46136395A719}">
  <ds:schemaRefs>
    <ds:schemaRef ds:uri="http://schemas.openxmlformats.org/officeDocument/2006/bibliography"/>
  </ds:schemaRefs>
</ds:datastoreItem>
</file>

<file path=customXml/itemProps2.xml><?xml version="1.0" encoding="utf-8"?>
<ds:datastoreItem xmlns:ds="http://schemas.openxmlformats.org/officeDocument/2006/customXml" ds:itemID="{BFA13935-4583-4F0E-89FA-ED477DF8B145}"/>
</file>

<file path=customXml/itemProps3.xml><?xml version="1.0" encoding="utf-8"?>
<ds:datastoreItem xmlns:ds="http://schemas.openxmlformats.org/officeDocument/2006/customXml" ds:itemID="{1145219B-7EDA-4D09-BFEE-545B1E82D19F}"/>
</file>

<file path=customXml/itemProps4.xml><?xml version="1.0" encoding="utf-8"?>
<ds:datastoreItem xmlns:ds="http://schemas.openxmlformats.org/officeDocument/2006/customXml" ds:itemID="{65BCC171-324D-406F-97BA-AC6ECC4CD6D9}"/>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Aston</dc:creator>
  <cp:keywords/>
  <dc:description/>
  <cp:lastModifiedBy>Reviewer 1</cp:lastModifiedBy>
  <cp:revision>2</cp:revision>
  <dcterms:created xsi:type="dcterms:W3CDTF">2023-05-23T14:28:00Z</dcterms:created>
  <dcterms:modified xsi:type="dcterms:W3CDTF">2023-05-23T14:28:00Z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0x010100789D3FC0B146D348B648C2BAD7AADDCA</vt:lpwstr>
  </property>
</Properties>
</file>